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4" w:rsidRDefault="00225074" w:rsidP="00225074">
      <w:pPr>
        <w:spacing w:line="300" w:lineRule="exact"/>
        <w:ind w:left="1800" w:right="272"/>
      </w:pPr>
      <w:bookmarkStart w:id="0" w:name="_GoBack"/>
      <w:bookmarkEnd w:id="0"/>
    </w:p>
    <w:p w:rsidR="00225074" w:rsidRPr="007A3E36" w:rsidRDefault="00225074" w:rsidP="00225074">
      <w:pPr>
        <w:spacing w:line="300" w:lineRule="exact"/>
        <w:ind w:left="1800" w:right="272"/>
      </w:pPr>
    </w:p>
    <w:p w:rsidR="00225074" w:rsidRDefault="00225074" w:rsidP="00225074">
      <w:pPr>
        <w:spacing w:line="300" w:lineRule="exact"/>
        <w:ind w:left="1800" w:right="272"/>
      </w:pPr>
    </w:p>
    <w:p w:rsidR="00225074" w:rsidRPr="00AB4A0E" w:rsidRDefault="00225074" w:rsidP="00225074">
      <w:pPr>
        <w:rPr>
          <w:b/>
          <w:color w:val="003A66"/>
        </w:rPr>
      </w:pPr>
      <w:r>
        <w:rPr>
          <w:rFonts w:ascii="Calibri" w:hAnsi="Calibri"/>
          <w:b/>
          <w:color w:val="003A66"/>
        </w:rPr>
        <w:t>MODLULO</w:t>
      </w:r>
      <w:r w:rsidRPr="00AB4A0E">
        <w:rPr>
          <w:rFonts w:ascii="Calibri" w:hAnsi="Calibri"/>
          <w:b/>
          <w:color w:val="003A66"/>
        </w:rPr>
        <w:t xml:space="preserve"> 1 – </w:t>
      </w:r>
      <w:r w:rsidRPr="00AB4A0E">
        <w:rPr>
          <w:b/>
          <w:color w:val="003A66"/>
        </w:rPr>
        <w:t>ELENCO</w:t>
      </w:r>
      <w:r w:rsidRPr="00AB4A0E">
        <w:rPr>
          <w:color w:val="003A66"/>
        </w:rPr>
        <w:t xml:space="preserve"> </w:t>
      </w:r>
      <w:r w:rsidRPr="00AB4A0E">
        <w:rPr>
          <w:b/>
          <w:color w:val="003A66"/>
        </w:rPr>
        <w:t xml:space="preserve">DOCUMENTI PER L’ASSUNZIONE DI PERSONALE DIPENDENTE </w:t>
      </w:r>
    </w:p>
    <w:p w:rsidR="00225074" w:rsidRPr="00AB4A0E" w:rsidRDefault="00225074" w:rsidP="00225074">
      <w:pPr>
        <w:spacing w:line="360" w:lineRule="auto"/>
        <w:rPr>
          <w:b/>
          <w:color w:val="003A66"/>
        </w:rPr>
      </w:pPr>
    </w:p>
    <w:p w:rsidR="00225074" w:rsidRPr="00AB4A0E" w:rsidRDefault="00225074" w:rsidP="00225074">
      <w:pPr>
        <w:pStyle w:val="Paragrafoelenco"/>
        <w:numPr>
          <w:ilvl w:val="0"/>
          <w:numId w:val="2"/>
        </w:numPr>
        <w:spacing w:after="0" w:line="360" w:lineRule="auto"/>
        <w:rPr>
          <w:color w:val="003A66"/>
        </w:rPr>
      </w:pPr>
      <w:r w:rsidRPr="00AB4A0E">
        <w:rPr>
          <w:color w:val="003A66"/>
        </w:rPr>
        <w:t>Documento d’identità</w:t>
      </w:r>
    </w:p>
    <w:p w:rsidR="00225074" w:rsidRPr="00AB4A0E" w:rsidRDefault="00225074" w:rsidP="00225074">
      <w:pPr>
        <w:pStyle w:val="Paragrafoelenco"/>
        <w:numPr>
          <w:ilvl w:val="0"/>
          <w:numId w:val="2"/>
        </w:numPr>
        <w:spacing w:after="0" w:line="360" w:lineRule="auto"/>
        <w:rPr>
          <w:color w:val="003A66"/>
        </w:rPr>
      </w:pPr>
      <w:r w:rsidRPr="00AB4A0E">
        <w:rPr>
          <w:color w:val="003A66"/>
        </w:rPr>
        <w:t>Codice fiscale</w:t>
      </w:r>
    </w:p>
    <w:p w:rsidR="00225074" w:rsidRPr="00AB4A0E" w:rsidRDefault="00225074" w:rsidP="00225074">
      <w:pPr>
        <w:pStyle w:val="Paragrafoelenco"/>
        <w:numPr>
          <w:ilvl w:val="0"/>
          <w:numId w:val="2"/>
        </w:numPr>
        <w:spacing w:after="0" w:line="360" w:lineRule="auto"/>
        <w:rPr>
          <w:color w:val="003A66"/>
        </w:rPr>
      </w:pPr>
      <w:r w:rsidRPr="00AB4A0E">
        <w:rPr>
          <w:color w:val="003A66"/>
        </w:rPr>
        <w:t>Certificato penale (casellario giudiziale e carichi pendenti)</w:t>
      </w:r>
    </w:p>
    <w:p w:rsidR="00225074" w:rsidRPr="00AB4A0E" w:rsidRDefault="00225074" w:rsidP="00225074">
      <w:pPr>
        <w:pStyle w:val="Paragrafoelenco"/>
        <w:numPr>
          <w:ilvl w:val="0"/>
          <w:numId w:val="2"/>
        </w:numPr>
        <w:spacing w:after="0" w:line="360" w:lineRule="auto"/>
        <w:rPr>
          <w:color w:val="003A66"/>
        </w:rPr>
      </w:pPr>
      <w:r w:rsidRPr="00AB4A0E">
        <w:rPr>
          <w:color w:val="003A66"/>
        </w:rPr>
        <w:t>Attestazione di regolarità ingresso / soggiorno in Italia (cittadini extracomunitari)</w:t>
      </w:r>
    </w:p>
    <w:p w:rsidR="00225074" w:rsidRPr="007A3E36" w:rsidRDefault="00225074" w:rsidP="00225074">
      <w:pPr>
        <w:spacing w:line="300" w:lineRule="exact"/>
        <w:ind w:left="1800" w:right="272"/>
      </w:pPr>
    </w:p>
    <w:p w:rsidR="00F81FC2" w:rsidRPr="002E5DC6" w:rsidRDefault="00F81FC2" w:rsidP="002E5DC6"/>
    <w:sectPr w:rsidR="00F81FC2" w:rsidRPr="002E5DC6" w:rsidSect="0020297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26" w:rsidRDefault="00791726" w:rsidP="00FE346A">
      <w:r>
        <w:separator/>
      </w:r>
    </w:p>
  </w:endnote>
  <w:endnote w:type="continuationSeparator" w:id="0">
    <w:p w:rsidR="00791726" w:rsidRDefault="00791726" w:rsidP="00F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ssistant">
    <w:altName w:val="Arial"/>
    <w:charset w:val="B1"/>
    <w:family w:val="auto"/>
    <w:pitch w:val="variable"/>
    <w:sig w:usb0="00000803" w:usb1="40000000" w:usb2="00000000" w:usb3="00000000" w:csb0="0000002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 Book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0E" w:rsidRDefault="0063477A">
    <w:pPr>
      <w:pStyle w:val="Pidipagina"/>
      <w:rPr>
        <w:rFonts w:ascii="Assistant" w:hAnsi="Assistant" w:cs="Assistant"/>
        <w:noProof/>
        <w:sz w:val="16"/>
        <w:szCs w:val="16"/>
      </w:rPr>
    </w:pPr>
    <w:r w:rsidRPr="003E3A0E">
      <w:rPr>
        <w:rFonts w:ascii="Assistant" w:hAnsi="Assistant" w:cs="Assistant" w:hint="cs"/>
        <w:noProof/>
        <w:sz w:val="16"/>
        <w:szCs w:val="16"/>
      </w:rPr>
      <w:softHyphen/>
    </w:r>
    <w:r w:rsidRPr="003E3A0E">
      <w:rPr>
        <w:rFonts w:ascii="Assistant" w:hAnsi="Assistant" w:cs="Assistant" w:hint="cs"/>
        <w:noProof/>
        <w:sz w:val="16"/>
        <w:szCs w:val="16"/>
      </w:rPr>
      <w:softHyphen/>
    </w:r>
    <w:r w:rsidRPr="003E3A0E">
      <w:rPr>
        <w:rFonts w:ascii="Assistant" w:hAnsi="Assistant" w:cs="Assistant" w:hint="cs"/>
        <w:noProof/>
        <w:sz w:val="16"/>
        <w:szCs w:val="16"/>
      </w:rPr>
      <w:softHyphen/>
    </w:r>
  </w:p>
  <w:p w:rsidR="00C87FE2" w:rsidRPr="00AC4336" w:rsidRDefault="00C87FE2" w:rsidP="00C87FE2">
    <w:pPr>
      <w:pStyle w:val="Corpotesto"/>
      <w:spacing w:before="1" w:line="153" w:lineRule="auto"/>
      <w:ind w:left="112" w:right="391"/>
      <w:jc w:val="center"/>
      <w:rPr>
        <w:color w:val="2F5496" w:themeColor="accent1" w:themeShade="BF"/>
      </w:rPr>
    </w:pPr>
    <w:r w:rsidRPr="00AC4336">
      <w:rPr>
        <w:rFonts w:ascii="Tahoma" w:hAnsi="Tahoma"/>
        <w:b/>
        <w:color w:val="2F5496" w:themeColor="accent1" w:themeShade="BF"/>
        <w:sz w:val="13"/>
      </w:rPr>
      <w:t>FEEM</w:t>
    </w:r>
    <w:r w:rsidRPr="00AC4336">
      <w:rPr>
        <w:rFonts w:ascii="Tahoma" w:hAnsi="Tahoma"/>
        <w:b/>
        <w:color w:val="2F5496" w:themeColor="accent1" w:themeShade="BF"/>
        <w:spacing w:val="-19"/>
        <w:sz w:val="13"/>
      </w:rPr>
      <w:t xml:space="preserve"> </w:t>
    </w:r>
    <w:r w:rsidRPr="00AC4336">
      <w:rPr>
        <w:rFonts w:ascii="Tahoma" w:hAnsi="Tahoma"/>
        <w:b/>
        <w:color w:val="2F5496" w:themeColor="accent1" w:themeShade="BF"/>
        <w:sz w:val="13"/>
      </w:rPr>
      <w:t>Servizi</w:t>
    </w:r>
    <w:r w:rsidRPr="00AC4336">
      <w:rPr>
        <w:rFonts w:ascii="Tahoma" w:hAnsi="Tahoma"/>
        <w:b/>
        <w:color w:val="2F5496" w:themeColor="accent1" w:themeShade="BF"/>
        <w:spacing w:val="-15"/>
        <w:sz w:val="13"/>
      </w:rPr>
      <w:t xml:space="preserve"> </w:t>
    </w:r>
    <w:r w:rsidRPr="00AC4336">
      <w:rPr>
        <w:rFonts w:ascii="Tahoma" w:hAnsi="Tahoma"/>
        <w:b/>
        <w:color w:val="2F5496" w:themeColor="accent1" w:themeShade="BF"/>
        <w:sz w:val="13"/>
      </w:rPr>
      <w:t>S.r.l.</w:t>
    </w:r>
    <w:r w:rsidRPr="00AC4336">
      <w:rPr>
        <w:rFonts w:ascii="Tahoma" w:hAnsi="Tahoma"/>
        <w:b/>
        <w:color w:val="2F5496" w:themeColor="accent1" w:themeShade="BF"/>
        <w:spacing w:val="-24"/>
        <w:sz w:val="13"/>
      </w:rPr>
      <w:t xml:space="preserve"> </w:t>
    </w:r>
    <w:r w:rsidRPr="00AC4336">
      <w:rPr>
        <w:color w:val="2F5496" w:themeColor="accent1" w:themeShade="BF"/>
      </w:rPr>
      <w:t>Sede</w:t>
    </w:r>
    <w:r w:rsidRPr="00AC4336">
      <w:rPr>
        <w:color w:val="2F5496" w:themeColor="accent1" w:themeShade="BF"/>
        <w:spacing w:val="-28"/>
      </w:rPr>
      <w:t xml:space="preserve"> </w:t>
    </w:r>
    <w:r w:rsidRPr="00AC4336">
      <w:rPr>
        <w:color w:val="2F5496" w:themeColor="accent1" w:themeShade="BF"/>
      </w:rPr>
      <w:t>legale</w:t>
    </w:r>
    <w:r w:rsidRPr="00AC4336">
      <w:rPr>
        <w:color w:val="2F5496" w:themeColor="accent1" w:themeShade="BF"/>
        <w:spacing w:val="-21"/>
      </w:rPr>
      <w:t xml:space="preserve"> </w:t>
    </w:r>
    <w:r w:rsidRPr="00AC4336">
      <w:rPr>
        <w:color w:val="2F5496" w:themeColor="accent1" w:themeShade="BF"/>
      </w:rPr>
      <w:t>e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operativa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Corso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Magenta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63,</w:t>
    </w:r>
    <w:r w:rsidRPr="00AC4336">
      <w:rPr>
        <w:color w:val="2F5496" w:themeColor="accent1" w:themeShade="BF"/>
        <w:spacing w:val="-20"/>
      </w:rPr>
      <w:t xml:space="preserve"> </w:t>
    </w:r>
    <w:r w:rsidRPr="00AC4336">
      <w:rPr>
        <w:color w:val="2F5496" w:themeColor="accent1" w:themeShade="BF"/>
      </w:rPr>
      <w:t>20123</w:t>
    </w:r>
    <w:r w:rsidRPr="00AC4336">
      <w:rPr>
        <w:color w:val="2F5496" w:themeColor="accent1" w:themeShade="BF"/>
        <w:spacing w:val="-21"/>
      </w:rPr>
      <w:t xml:space="preserve"> </w:t>
    </w:r>
    <w:r w:rsidRPr="00AC4336">
      <w:rPr>
        <w:color w:val="2F5496" w:themeColor="accent1" w:themeShade="BF"/>
      </w:rPr>
      <w:t>Milano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23"/>
        <w:w w:val="105"/>
      </w:rPr>
      <w:t xml:space="preserve"> </w:t>
    </w:r>
    <w:r w:rsidRPr="00AC4336">
      <w:rPr>
        <w:color w:val="2F5496" w:themeColor="accent1" w:themeShade="BF"/>
      </w:rPr>
      <w:t>Italia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33"/>
        <w:w w:val="105"/>
      </w:rPr>
      <w:t xml:space="preserve"> </w:t>
    </w:r>
    <w:r w:rsidRPr="00AC4336">
      <w:rPr>
        <w:color w:val="2F5496" w:themeColor="accent1" w:themeShade="BF"/>
      </w:rPr>
      <w:t>Tel.+39</w:t>
    </w:r>
    <w:r w:rsidRPr="00AC4336">
      <w:rPr>
        <w:color w:val="2F5496" w:themeColor="accent1" w:themeShade="BF"/>
        <w:spacing w:val="-29"/>
      </w:rPr>
      <w:t xml:space="preserve"> </w:t>
    </w:r>
    <w:r w:rsidRPr="00AC4336">
      <w:rPr>
        <w:color w:val="2F5496" w:themeColor="accent1" w:themeShade="BF"/>
      </w:rPr>
      <w:t>02.403.36934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20"/>
        <w:w w:val="105"/>
      </w:rPr>
      <w:t xml:space="preserve"> </w:t>
    </w:r>
    <w:r w:rsidRPr="00AC4336">
      <w:rPr>
        <w:color w:val="2F5496" w:themeColor="accent1" w:themeShade="BF"/>
      </w:rPr>
      <w:t>Fax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+39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02.403.36946 Cod.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Fiscale</w:t>
    </w:r>
    <w:r w:rsidRPr="00AC4336">
      <w:rPr>
        <w:color w:val="2F5496" w:themeColor="accent1" w:themeShade="BF"/>
        <w:spacing w:val="-29"/>
      </w:rPr>
      <w:t xml:space="preserve"> </w:t>
    </w:r>
    <w:r w:rsidRPr="00AC4336">
      <w:rPr>
        <w:color w:val="2F5496" w:themeColor="accent1" w:themeShade="BF"/>
      </w:rPr>
      <w:t>e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r.lVA</w:t>
    </w:r>
    <w:r w:rsidRPr="00AC4336">
      <w:rPr>
        <w:color w:val="2F5496" w:themeColor="accent1" w:themeShade="BF"/>
        <w:spacing w:val="-27"/>
      </w:rPr>
      <w:t xml:space="preserve"> </w:t>
    </w:r>
    <w:r w:rsidRPr="00AC4336">
      <w:rPr>
        <w:color w:val="2F5496" w:themeColor="accent1" w:themeShade="BF"/>
      </w:rPr>
      <w:t>13336530152</w:t>
    </w:r>
    <w:r w:rsidRPr="00AC4336">
      <w:rPr>
        <w:color w:val="2F5496" w:themeColor="accent1" w:themeShade="BF"/>
        <w:spacing w:val="-25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30"/>
        <w:w w:val="105"/>
      </w:rPr>
      <w:t xml:space="preserve"> </w:t>
    </w:r>
    <w:r w:rsidRPr="00AC4336">
      <w:rPr>
        <w:color w:val="2F5496" w:themeColor="accent1" w:themeShade="BF"/>
      </w:rPr>
      <w:t>Capitale</w:t>
    </w:r>
    <w:r w:rsidRPr="00AC4336">
      <w:rPr>
        <w:color w:val="2F5496" w:themeColor="accent1" w:themeShade="BF"/>
        <w:spacing w:val="-30"/>
      </w:rPr>
      <w:t xml:space="preserve"> </w:t>
    </w:r>
    <w:r w:rsidRPr="00AC4336">
      <w:rPr>
        <w:color w:val="2F5496" w:themeColor="accent1" w:themeShade="BF"/>
      </w:rPr>
      <w:t>Sociale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150.000,00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Euro</w:t>
    </w:r>
    <w:r w:rsidRPr="00AC4336">
      <w:rPr>
        <w:color w:val="2F5496" w:themeColor="accent1" w:themeShade="BF"/>
        <w:spacing w:val="-30"/>
      </w:rPr>
      <w:t xml:space="preserve"> </w:t>
    </w:r>
    <w:r w:rsidRPr="00AC4336">
      <w:rPr>
        <w:color w:val="2F5496" w:themeColor="accent1" w:themeShade="BF"/>
      </w:rPr>
      <w:t>i.v.</w:t>
    </w:r>
    <w:r w:rsidRPr="00AC4336">
      <w:rPr>
        <w:color w:val="2F5496" w:themeColor="accent1" w:themeShade="BF"/>
        <w:spacing w:val="-21"/>
      </w:rPr>
      <w:t xml:space="preserve"> </w:t>
    </w:r>
    <w:r w:rsidRPr="00AC4336">
      <w:rPr>
        <w:color w:val="2F5496" w:themeColor="accent1" w:themeShade="BF"/>
        <w:w w:val="105"/>
      </w:rPr>
      <w:t>-</w:t>
    </w:r>
    <w:r w:rsidRPr="00AC4336">
      <w:rPr>
        <w:color w:val="2F5496" w:themeColor="accent1" w:themeShade="BF"/>
        <w:spacing w:val="-26"/>
        <w:w w:val="105"/>
      </w:rPr>
      <w:t xml:space="preserve"> </w:t>
    </w:r>
    <w:r w:rsidRPr="00AC4336">
      <w:rPr>
        <w:color w:val="2F5496" w:themeColor="accent1" w:themeShade="BF"/>
      </w:rPr>
      <w:t>Registro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Imprese</w:t>
    </w:r>
    <w:r w:rsidRPr="00AC4336">
      <w:rPr>
        <w:color w:val="2F5496" w:themeColor="accent1" w:themeShade="BF"/>
        <w:spacing w:val="-26"/>
      </w:rPr>
      <w:t xml:space="preserve"> </w:t>
    </w:r>
    <w:r w:rsidRPr="00AC4336">
      <w:rPr>
        <w:color w:val="2F5496" w:themeColor="accent1" w:themeShade="BF"/>
      </w:rPr>
      <w:t>Ml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13336530152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  <w:w w:val="105"/>
        <w:position w:val="1"/>
      </w:rPr>
      <w:t>-</w:t>
    </w:r>
    <w:r w:rsidRPr="00AC4336">
      <w:rPr>
        <w:color w:val="2F5496" w:themeColor="accent1" w:themeShade="BF"/>
        <w:spacing w:val="-25"/>
        <w:w w:val="105"/>
        <w:position w:val="1"/>
      </w:rPr>
      <w:t xml:space="preserve"> </w:t>
    </w:r>
    <w:r w:rsidRPr="00AC4336">
      <w:rPr>
        <w:color w:val="2F5496" w:themeColor="accent1" w:themeShade="BF"/>
      </w:rPr>
      <w:t>R.E.A.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Ml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1639846 Società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con</w:t>
    </w:r>
    <w:r w:rsidRPr="00AC4336">
      <w:rPr>
        <w:color w:val="2F5496" w:themeColor="accent1" w:themeShade="BF"/>
        <w:spacing w:val="-14"/>
      </w:rPr>
      <w:t xml:space="preserve"> </w:t>
    </w:r>
    <w:r w:rsidRPr="00AC4336">
      <w:rPr>
        <w:color w:val="2F5496" w:themeColor="accent1" w:themeShade="BF"/>
      </w:rPr>
      <w:t>socio</w:t>
    </w:r>
    <w:r w:rsidRPr="00AC4336">
      <w:rPr>
        <w:color w:val="2F5496" w:themeColor="accent1" w:themeShade="BF"/>
        <w:spacing w:val="-14"/>
      </w:rPr>
      <w:t xml:space="preserve"> </w:t>
    </w:r>
    <w:r w:rsidRPr="00AC4336">
      <w:rPr>
        <w:color w:val="2F5496" w:themeColor="accent1" w:themeShade="BF"/>
      </w:rPr>
      <w:t>unico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soggetta</w:t>
    </w:r>
    <w:r w:rsidRPr="00AC4336">
      <w:rPr>
        <w:color w:val="2F5496" w:themeColor="accent1" w:themeShade="BF"/>
        <w:spacing w:val="-20"/>
      </w:rPr>
      <w:t xml:space="preserve"> </w:t>
    </w:r>
    <w:r w:rsidRPr="00AC4336">
      <w:rPr>
        <w:color w:val="2F5496" w:themeColor="accent1" w:themeShade="BF"/>
      </w:rPr>
      <w:t>all'attività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di</w:t>
    </w:r>
    <w:r w:rsidRPr="00AC4336">
      <w:rPr>
        <w:color w:val="2F5496" w:themeColor="accent1" w:themeShade="BF"/>
        <w:spacing w:val="-24"/>
      </w:rPr>
      <w:t xml:space="preserve"> </w:t>
    </w:r>
    <w:r w:rsidRPr="00AC4336">
      <w:rPr>
        <w:color w:val="2F5496" w:themeColor="accent1" w:themeShade="BF"/>
      </w:rPr>
      <w:t>direzione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e</w:t>
    </w:r>
    <w:r w:rsidRPr="00AC4336">
      <w:rPr>
        <w:color w:val="2F5496" w:themeColor="accent1" w:themeShade="BF"/>
        <w:spacing w:val="-16"/>
      </w:rPr>
      <w:t xml:space="preserve"> </w:t>
    </w:r>
    <w:r w:rsidRPr="00AC4336">
      <w:rPr>
        <w:color w:val="2F5496" w:themeColor="accent1" w:themeShade="BF"/>
      </w:rPr>
      <w:t>coordinamento</w:t>
    </w:r>
    <w:r w:rsidRPr="00AC4336">
      <w:rPr>
        <w:color w:val="2F5496" w:themeColor="accent1" w:themeShade="BF"/>
        <w:spacing w:val="-23"/>
      </w:rPr>
      <w:t xml:space="preserve"> </w:t>
    </w:r>
    <w:r w:rsidRPr="00AC4336">
      <w:rPr>
        <w:color w:val="2F5496" w:themeColor="accent1" w:themeShade="BF"/>
      </w:rPr>
      <w:t>della</w:t>
    </w:r>
    <w:r w:rsidRPr="00AC4336">
      <w:rPr>
        <w:color w:val="2F5496" w:themeColor="accent1" w:themeShade="BF"/>
        <w:spacing w:val="-18"/>
      </w:rPr>
      <w:t xml:space="preserve"> </w:t>
    </w:r>
    <w:r w:rsidRPr="00AC4336">
      <w:rPr>
        <w:color w:val="2F5496" w:themeColor="accent1" w:themeShade="BF"/>
      </w:rPr>
      <w:t>Fondazione</w:t>
    </w:r>
    <w:r w:rsidRPr="00AC4336">
      <w:rPr>
        <w:color w:val="2F5496" w:themeColor="accent1" w:themeShade="BF"/>
        <w:spacing w:val="-19"/>
      </w:rPr>
      <w:t xml:space="preserve"> </w:t>
    </w:r>
    <w:r w:rsidRPr="00AC4336">
      <w:rPr>
        <w:color w:val="2F5496" w:themeColor="accent1" w:themeShade="BF"/>
      </w:rPr>
      <w:t>Eni</w:t>
    </w:r>
    <w:r w:rsidRPr="00AC4336">
      <w:rPr>
        <w:color w:val="2F5496" w:themeColor="accent1" w:themeShade="BF"/>
        <w:spacing w:val="-22"/>
      </w:rPr>
      <w:t xml:space="preserve"> </w:t>
    </w:r>
    <w:r w:rsidRPr="00AC4336">
      <w:rPr>
        <w:color w:val="2F5496" w:themeColor="accent1" w:themeShade="BF"/>
      </w:rPr>
      <w:t>Enrico</w:t>
    </w:r>
    <w:r w:rsidRPr="00AC4336">
      <w:rPr>
        <w:color w:val="2F5496" w:themeColor="accent1" w:themeShade="BF"/>
        <w:spacing w:val="-17"/>
      </w:rPr>
      <w:t xml:space="preserve"> </w:t>
    </w:r>
    <w:r w:rsidRPr="00AC4336">
      <w:rPr>
        <w:color w:val="2F5496" w:themeColor="accent1" w:themeShade="BF"/>
      </w:rPr>
      <w:t>Mattei</w:t>
    </w:r>
    <w:r w:rsidRPr="00AC4336">
      <w:rPr>
        <w:color w:val="2F5496" w:themeColor="accent1" w:themeShade="BF"/>
        <w:spacing w:val="-20"/>
      </w:rPr>
      <w:t xml:space="preserve"> </w:t>
    </w:r>
    <w:r w:rsidRPr="00AC4336">
      <w:rPr>
        <w:color w:val="2F5496" w:themeColor="accent1" w:themeShade="BF"/>
      </w:rPr>
      <w:t>(FEEM)</w:t>
    </w:r>
  </w:p>
  <w:p w:rsidR="00C87FE2" w:rsidRPr="00AC4336" w:rsidRDefault="00C87FE2" w:rsidP="00C87FE2">
    <w:pPr>
      <w:pStyle w:val="Pidipagina"/>
      <w:rPr>
        <w:color w:val="2F5496" w:themeColor="accent1" w:themeShade="BF"/>
      </w:rPr>
    </w:pPr>
  </w:p>
  <w:p w:rsidR="00C94755" w:rsidRPr="009179F5" w:rsidRDefault="00C94755" w:rsidP="00C87FE2">
    <w:pPr>
      <w:pStyle w:val="Pidipagina"/>
      <w:tabs>
        <w:tab w:val="clear" w:pos="4819"/>
        <w:tab w:val="clear" w:pos="9638"/>
        <w:tab w:val="left" w:pos="3614"/>
      </w:tabs>
      <w:rPr>
        <w:rFonts w:ascii="Assistant" w:hAnsi="Assistant" w:cs="Assistant"/>
        <w:color w:val="282F61"/>
        <w:sz w:val="15"/>
        <w:szCs w:val="15"/>
      </w:rPr>
    </w:pPr>
    <w:r>
      <w:rPr>
        <w:rFonts w:ascii="Assistant" w:hAnsi="Assistant" w:cs="Assistant"/>
        <w:noProof/>
        <w:sz w:val="16"/>
        <w:szCs w:val="16"/>
      </w:rPr>
      <w:tab/>
    </w:r>
  </w:p>
  <w:p w:rsidR="009179F5" w:rsidRPr="003E3A0E" w:rsidRDefault="009179F5">
    <w:pPr>
      <w:pStyle w:val="Pidipagina"/>
      <w:rPr>
        <w:rFonts w:ascii="Assistant" w:hAnsi="Assistant" w:cs="Assistant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A3" w:rsidRDefault="00C655A3" w:rsidP="00C655A3">
    <w:pPr>
      <w:pStyle w:val="Corpotesto"/>
      <w:ind w:right="391"/>
      <w:jc w:val="center"/>
      <w:rPr>
        <w:rFonts w:ascii="ITC Legacy Sans Std Book" w:hAnsi="ITC Legacy Sans Std Book"/>
        <w:color w:val="2F5496" w:themeColor="accent1" w:themeShade="BF"/>
        <w:sz w:val="14"/>
        <w:szCs w:val="14"/>
      </w:rPr>
    </w:pPr>
    <w:r>
      <w:rPr>
        <w:rFonts w:ascii="ITC Legacy Sans Std Book" w:hAnsi="ITC Legacy Sans Std Book"/>
        <w:b/>
        <w:color w:val="2F5496" w:themeColor="accent1" w:themeShade="BF"/>
        <w:sz w:val="14"/>
        <w:szCs w:val="14"/>
      </w:rPr>
      <w:t xml:space="preserve">FEEM Servizi S.r.l. </w:t>
    </w:r>
    <w:r>
      <w:rPr>
        <w:rFonts w:ascii="ITC Legacy Sans Std Book" w:hAnsi="ITC Legacy Sans Std Book"/>
        <w:color w:val="2F5496" w:themeColor="accent1" w:themeShade="BF"/>
        <w:sz w:val="14"/>
        <w:szCs w:val="14"/>
      </w:rPr>
      <w:t>Sede legale e operativa Corso Magenta 63, 20123 Milano - Italia - Tel.+39 02.403.36934 - Fax +39 02.403.36946</w:t>
    </w:r>
  </w:p>
  <w:p w:rsidR="00C655A3" w:rsidRDefault="00C655A3" w:rsidP="00C655A3">
    <w:pPr>
      <w:pStyle w:val="Corpotesto"/>
      <w:ind w:left="112" w:right="391"/>
      <w:jc w:val="center"/>
      <w:rPr>
        <w:rFonts w:ascii="ITC Legacy Sans Std Book" w:hAnsi="ITC Legacy Sans Std Book"/>
        <w:color w:val="2F5496" w:themeColor="accent1" w:themeShade="BF"/>
        <w:sz w:val="14"/>
        <w:szCs w:val="14"/>
      </w:rPr>
    </w:pPr>
    <w:r>
      <w:rPr>
        <w:rFonts w:ascii="ITC Legacy Sans Std Book" w:hAnsi="ITC Legacy Sans Std Book"/>
        <w:color w:val="2F5496" w:themeColor="accent1" w:themeShade="BF"/>
        <w:sz w:val="14"/>
        <w:szCs w:val="14"/>
      </w:rPr>
      <w:t>Cod. Fiscale e P.IVA 13336530152 - Capitale Sociale 150.000,00 Euro i.v. - Registro Imprese Ml 13336530152 - R.E.A. Ml 1639846</w:t>
    </w:r>
  </w:p>
  <w:p w:rsidR="00B07402" w:rsidRPr="009179F5" w:rsidRDefault="00C655A3" w:rsidP="00C655A3">
    <w:pPr>
      <w:pStyle w:val="Corpotesto"/>
      <w:ind w:left="112" w:right="391"/>
      <w:jc w:val="center"/>
      <w:rPr>
        <w:rFonts w:ascii="Assistant" w:hAnsi="Assistant" w:cs="Assistant"/>
        <w:color w:val="282F61"/>
      </w:rPr>
    </w:pPr>
    <w:r>
      <w:rPr>
        <w:rFonts w:ascii="ITC Legacy Sans Std Book" w:hAnsi="ITC Legacy Sans Std Book"/>
        <w:color w:val="2F5496" w:themeColor="accent1" w:themeShade="BF"/>
        <w:sz w:val="14"/>
        <w:szCs w:val="14"/>
      </w:rPr>
      <w:t>Società con socio unico soggetta all'attività di direzione e coordinamento della Fondazione Eni Enrico Mattei (FEEM)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26" w:rsidRDefault="00791726" w:rsidP="00FE346A">
      <w:r>
        <w:separator/>
      </w:r>
    </w:p>
  </w:footnote>
  <w:footnote w:type="continuationSeparator" w:id="0">
    <w:p w:rsidR="00791726" w:rsidRDefault="00791726" w:rsidP="00FE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6A" w:rsidRDefault="0020297C">
    <w:pPr>
      <w:pStyle w:val="Intestazione"/>
    </w:pPr>
    <w:r w:rsidRPr="00D96488">
      <w:rPr>
        <w:noProof/>
        <w:lang w:eastAsia="it-IT"/>
      </w:rPr>
      <w:drawing>
        <wp:inline distT="0" distB="0" distL="0" distR="0" wp14:anchorId="72F8F411" wp14:editId="53B8291C">
          <wp:extent cx="1095375" cy="6000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346A">
      <w:ptab w:relativeTo="margin" w:alignment="center" w:leader="none"/>
    </w:r>
    <w:r w:rsidR="00FE346A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7C" w:rsidRDefault="0020297C">
    <w:pPr>
      <w:pStyle w:val="Intestazione"/>
    </w:pPr>
    <w:r w:rsidRPr="00D96488">
      <w:rPr>
        <w:noProof/>
        <w:lang w:eastAsia="it-IT"/>
      </w:rPr>
      <w:drawing>
        <wp:inline distT="0" distB="0" distL="0" distR="0">
          <wp:extent cx="1095375" cy="6000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7402" w:rsidRDefault="00B0740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A62FC"/>
    <w:multiLevelType w:val="hybridMultilevel"/>
    <w:tmpl w:val="6420B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C6074"/>
    <w:multiLevelType w:val="hybridMultilevel"/>
    <w:tmpl w:val="2B3863E0"/>
    <w:lvl w:ilvl="0" w:tplc="BBBE019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94"/>
    <w:rsid w:val="00020107"/>
    <w:rsid w:val="00066267"/>
    <w:rsid w:val="00071E37"/>
    <w:rsid w:val="00073158"/>
    <w:rsid w:val="000C2FD8"/>
    <w:rsid w:val="000D41E0"/>
    <w:rsid w:val="000E501C"/>
    <w:rsid w:val="001749CB"/>
    <w:rsid w:val="0020297C"/>
    <w:rsid w:val="00205B41"/>
    <w:rsid w:val="00225074"/>
    <w:rsid w:val="002547E5"/>
    <w:rsid w:val="00271FFF"/>
    <w:rsid w:val="002C59F9"/>
    <w:rsid w:val="002E2812"/>
    <w:rsid w:val="002E4166"/>
    <w:rsid w:val="002E5DC6"/>
    <w:rsid w:val="00327BEA"/>
    <w:rsid w:val="003E3A0E"/>
    <w:rsid w:val="0040303E"/>
    <w:rsid w:val="0049364C"/>
    <w:rsid w:val="004B41B6"/>
    <w:rsid w:val="004B51AA"/>
    <w:rsid w:val="004B7C4C"/>
    <w:rsid w:val="004C609C"/>
    <w:rsid w:val="00504B22"/>
    <w:rsid w:val="00506DA8"/>
    <w:rsid w:val="0056200B"/>
    <w:rsid w:val="005648FD"/>
    <w:rsid w:val="00583BBB"/>
    <w:rsid w:val="005D7DB0"/>
    <w:rsid w:val="005E2294"/>
    <w:rsid w:val="0063477A"/>
    <w:rsid w:val="006D2F41"/>
    <w:rsid w:val="00736F2F"/>
    <w:rsid w:val="007636C4"/>
    <w:rsid w:val="00785825"/>
    <w:rsid w:val="00791726"/>
    <w:rsid w:val="007A3E36"/>
    <w:rsid w:val="007C4368"/>
    <w:rsid w:val="00863E6E"/>
    <w:rsid w:val="008B14F3"/>
    <w:rsid w:val="009179F5"/>
    <w:rsid w:val="009D4274"/>
    <w:rsid w:val="00A12645"/>
    <w:rsid w:val="00A24E34"/>
    <w:rsid w:val="00A34D5B"/>
    <w:rsid w:val="00A73A00"/>
    <w:rsid w:val="00AA37F9"/>
    <w:rsid w:val="00AA7FDC"/>
    <w:rsid w:val="00B07402"/>
    <w:rsid w:val="00B6797D"/>
    <w:rsid w:val="00BF0246"/>
    <w:rsid w:val="00C3393A"/>
    <w:rsid w:val="00C461F3"/>
    <w:rsid w:val="00C655A3"/>
    <w:rsid w:val="00C71D80"/>
    <w:rsid w:val="00C734E6"/>
    <w:rsid w:val="00C76B8B"/>
    <w:rsid w:val="00C87FE2"/>
    <w:rsid w:val="00C902CD"/>
    <w:rsid w:val="00C94755"/>
    <w:rsid w:val="00CD7504"/>
    <w:rsid w:val="00CE0113"/>
    <w:rsid w:val="00D27564"/>
    <w:rsid w:val="00DC6EDF"/>
    <w:rsid w:val="00E24794"/>
    <w:rsid w:val="00E331A6"/>
    <w:rsid w:val="00E56D14"/>
    <w:rsid w:val="00F51FD5"/>
    <w:rsid w:val="00F81FC2"/>
    <w:rsid w:val="00F83F4B"/>
    <w:rsid w:val="00FE0FCF"/>
    <w:rsid w:val="00FE346A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21CB42-0415-4FA2-BEC4-7A01BB6E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40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40A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04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040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749CB"/>
    <w:rPr>
      <w:b/>
      <w:bCs/>
    </w:rPr>
  </w:style>
  <w:style w:type="paragraph" w:styleId="NormaleWeb">
    <w:name w:val="Normal (Web)"/>
    <w:basedOn w:val="Normale"/>
    <w:uiPriority w:val="99"/>
    <w:unhideWhenUsed/>
    <w:rsid w:val="00A34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64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46A"/>
  </w:style>
  <w:style w:type="paragraph" w:styleId="Pidipagina">
    <w:name w:val="footer"/>
    <w:basedOn w:val="Normale"/>
    <w:link w:val="Pidipagina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46A"/>
  </w:style>
  <w:style w:type="paragraph" w:styleId="Revisione">
    <w:name w:val="Revision"/>
    <w:hidden/>
    <w:uiPriority w:val="99"/>
    <w:semiHidden/>
    <w:rsid w:val="00271FFF"/>
  </w:style>
  <w:style w:type="paragraph" w:styleId="Paragrafoelenco">
    <w:name w:val="List Paragraph"/>
    <w:basedOn w:val="Normale"/>
    <w:uiPriority w:val="34"/>
    <w:qFormat/>
    <w:rsid w:val="00C9475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C87FE2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5"/>
      <w:szCs w:val="15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7FE2"/>
    <w:rPr>
      <w:rFonts w:ascii="Arial Unicode MS" w:eastAsia="Arial Unicode MS" w:hAnsi="Arial Unicode MS" w:cs="Arial Unicode MS"/>
      <w:sz w:val="15"/>
      <w:szCs w:val="15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luison</dc:creator>
  <cp:lastModifiedBy>Alberto Prina Cerai</cp:lastModifiedBy>
  <cp:revision>2</cp:revision>
  <dcterms:created xsi:type="dcterms:W3CDTF">2023-04-13T07:59:00Z</dcterms:created>
  <dcterms:modified xsi:type="dcterms:W3CDTF">2023-04-13T07:59:00Z</dcterms:modified>
</cp:coreProperties>
</file>