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AA" w:rsidRDefault="00FE1DAA" w:rsidP="00FE1DAA">
      <w:pPr>
        <w:pBdr>
          <w:bottom w:val="single" w:sz="8" w:space="1" w:color="auto"/>
        </w:pBdr>
        <w:jc w:val="center"/>
        <w:rPr>
          <w:rFonts w:ascii="Arial" w:hAnsi="Arial"/>
          <w:b/>
          <w:smallCaps/>
          <w:sz w:val="18"/>
          <w:szCs w:val="18"/>
        </w:rPr>
      </w:pPr>
      <w:r w:rsidRPr="00513E2A">
        <w:rPr>
          <w:rFonts w:ascii="Arial" w:hAnsi="Arial"/>
          <w:b/>
          <w:smallCaps/>
          <w:sz w:val="18"/>
          <w:szCs w:val="18"/>
        </w:rPr>
        <w:t>Curriculum Vitae (CV) for Proposed Professional Staff</w:t>
      </w:r>
    </w:p>
    <w:p w:rsidR="00FE1DAA" w:rsidRPr="000F63A7" w:rsidRDefault="00FE1DAA" w:rsidP="00FE1DAA">
      <w:pPr>
        <w:pBdr>
          <w:bottom w:val="single" w:sz="8" w:space="1" w:color="auto"/>
        </w:pBdr>
        <w:jc w:val="center"/>
        <w:rPr>
          <w:rFonts w:ascii="Arial" w:hAnsi="Arial"/>
        </w:rPr>
      </w:pPr>
    </w:p>
    <w:p w:rsidR="00FE1DAA" w:rsidRPr="000F63A7" w:rsidRDefault="00FE1DAA" w:rsidP="00FE1DAA">
      <w:pPr>
        <w:pStyle w:val="Header"/>
        <w:tabs>
          <w:tab w:val="clear" w:pos="4320"/>
          <w:tab w:val="clear" w:pos="8640"/>
          <w:tab w:val="right" w:pos="9000"/>
        </w:tabs>
        <w:jc w:val="center"/>
        <w:rPr>
          <w:rFonts w:ascii="Arial" w:hAnsi="Arial"/>
          <w:sz w:val="20"/>
          <w:lang w:eastAsia="it-IT"/>
        </w:rPr>
      </w:pPr>
    </w:p>
    <w:p w:rsidR="00FE1DAA" w:rsidRPr="002C65C8" w:rsidRDefault="00FE1DAA" w:rsidP="00FE1DA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Proposed Position</w:t>
      </w:r>
      <w:r w:rsidRPr="002C65C8">
        <w:rPr>
          <w:rFonts w:ascii="Arial" w:hAnsi="Arial" w:cs="Arial"/>
          <w:b/>
          <w:sz w:val="18"/>
          <w:szCs w:val="18"/>
        </w:rPr>
        <w:t xml:space="preserve">: </w:t>
      </w:r>
    </w:p>
    <w:p w:rsidR="00FE1DAA" w:rsidRPr="002C65C8" w:rsidRDefault="00FE1DAA" w:rsidP="00FE1DAA">
      <w:pPr>
        <w:rPr>
          <w:rFonts w:ascii="Arial" w:hAnsi="Arial" w:cs="Arial"/>
          <w:b/>
          <w:sz w:val="18"/>
          <w:szCs w:val="18"/>
        </w:rPr>
      </w:pPr>
    </w:p>
    <w:p w:rsidR="00FE1DAA" w:rsidRPr="002C65C8" w:rsidRDefault="00FE1DAA" w:rsidP="00FE1DA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18"/>
          <w:szCs w:val="18"/>
        </w:rPr>
      </w:pPr>
      <w:r w:rsidRPr="002C65C8">
        <w:rPr>
          <w:rFonts w:ascii="Arial" w:hAnsi="Arial" w:cs="Arial"/>
          <w:b/>
          <w:sz w:val="18"/>
          <w:szCs w:val="18"/>
        </w:rPr>
        <w:t xml:space="preserve">Name of Firm: </w:t>
      </w:r>
      <w:bookmarkStart w:id="0" w:name="_GoBack"/>
      <w:bookmarkEnd w:id="0"/>
    </w:p>
    <w:p w:rsidR="00FE1DAA" w:rsidRPr="002C65C8" w:rsidRDefault="00FE1DAA" w:rsidP="00FE1DAA">
      <w:pPr>
        <w:rPr>
          <w:rFonts w:ascii="Arial" w:hAnsi="Arial" w:cs="Arial"/>
          <w:b/>
          <w:sz w:val="18"/>
          <w:szCs w:val="18"/>
        </w:rPr>
      </w:pPr>
    </w:p>
    <w:p w:rsidR="00FE1DAA" w:rsidRPr="002C65C8" w:rsidRDefault="00FE1DAA" w:rsidP="00FE1DA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Name of Staff</w:t>
      </w:r>
      <w:r w:rsidRPr="002C65C8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Anil Markandya</w:t>
      </w:r>
    </w:p>
    <w:p w:rsidR="00FE1DAA" w:rsidRPr="002C65C8" w:rsidRDefault="00FE1DAA" w:rsidP="00FE1DAA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FE1DAA" w:rsidRPr="00F83498" w:rsidRDefault="00FE1DAA" w:rsidP="00FE1DAA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szCs w:val="18"/>
          <w:lang w:val="en-GB"/>
        </w:rPr>
      </w:pPr>
      <w:r w:rsidRPr="002C65C8">
        <w:rPr>
          <w:rFonts w:ascii="Arial" w:hAnsi="Arial" w:cs="Arial"/>
          <w:b/>
          <w:bCs/>
          <w:sz w:val="18"/>
          <w:szCs w:val="18"/>
        </w:rPr>
        <w:t>4</w:t>
      </w:r>
      <w:r w:rsidRPr="002C65C8">
        <w:rPr>
          <w:rFonts w:ascii="Arial" w:hAnsi="Arial" w:cs="Arial"/>
          <w:sz w:val="18"/>
          <w:szCs w:val="18"/>
        </w:rPr>
        <w:t xml:space="preserve">. </w:t>
      </w:r>
      <w:r w:rsidRPr="002259BA">
        <w:rPr>
          <w:rFonts w:ascii="Arial" w:hAnsi="Arial" w:cs="Arial"/>
          <w:b/>
          <w:bCs/>
          <w:sz w:val="18"/>
          <w:szCs w:val="18"/>
        </w:rPr>
        <w:tab/>
      </w:r>
      <w:r w:rsidRPr="00F83498">
        <w:rPr>
          <w:rFonts w:ascii="Arial" w:hAnsi="Arial" w:cs="Arial"/>
          <w:b/>
          <w:bCs/>
          <w:sz w:val="18"/>
          <w:szCs w:val="18"/>
          <w:lang w:val="en-GB"/>
        </w:rPr>
        <w:t xml:space="preserve">Complete personal contact details: </w:t>
      </w:r>
      <w:r w:rsidRPr="004F7C12">
        <w:rPr>
          <w:rFonts w:ascii="Arial" w:hAnsi="Arial" w:cs="Arial"/>
          <w:bCs/>
          <w:sz w:val="18"/>
          <w:szCs w:val="18"/>
          <w:lang w:val="en-GB"/>
        </w:rPr>
        <w:t>57 Prior Park Road, Bath, BA2 4NF, United Kingdom</w:t>
      </w:r>
    </w:p>
    <w:p w:rsidR="00FE1DAA" w:rsidRPr="00F83498" w:rsidRDefault="00FE1DAA" w:rsidP="00FE1DAA">
      <w:pPr>
        <w:rPr>
          <w:rFonts w:ascii="Arial" w:hAnsi="Arial" w:cs="Arial"/>
          <w:b/>
          <w:sz w:val="18"/>
          <w:szCs w:val="18"/>
          <w:lang w:val="en-GB"/>
        </w:rPr>
      </w:pPr>
    </w:p>
    <w:p w:rsidR="00FE1DAA" w:rsidRPr="002C65C8" w:rsidRDefault="00FE1DAA" w:rsidP="00FE1DAA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Date of Birth</w:t>
      </w:r>
      <w:r w:rsidRPr="002C65C8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4F7C12">
        <w:rPr>
          <w:rFonts w:ascii="Arial" w:hAnsi="Arial" w:cs="Arial"/>
          <w:sz w:val="18"/>
          <w:szCs w:val="18"/>
        </w:rPr>
        <w:t>23 September 194</w:t>
      </w:r>
      <w:r>
        <w:rPr>
          <w:rFonts w:ascii="Arial" w:hAnsi="Arial" w:cs="Arial"/>
          <w:sz w:val="18"/>
          <w:szCs w:val="18"/>
        </w:rPr>
        <w:t>7</w:t>
      </w:r>
      <w:r w:rsidRPr="002C65C8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Citizenship</w:t>
      </w:r>
      <w:r w:rsidRPr="002C65C8">
        <w:rPr>
          <w:rFonts w:ascii="Arial" w:hAnsi="Arial" w:cs="Arial"/>
          <w:b/>
          <w:sz w:val="18"/>
          <w:szCs w:val="18"/>
        </w:rPr>
        <w:t>:</w:t>
      </w:r>
      <w:r w:rsidRPr="00A35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British</w:t>
      </w:r>
      <w:r w:rsidR="00941385">
        <w:rPr>
          <w:rFonts w:ascii="Arial" w:hAnsi="Arial" w:cs="Arial"/>
          <w:sz w:val="18"/>
          <w:szCs w:val="18"/>
        </w:rPr>
        <w:t>, Resident in Spain</w:t>
      </w:r>
    </w:p>
    <w:p w:rsidR="00FE1DAA" w:rsidRPr="002C65C8" w:rsidRDefault="00FE1DAA" w:rsidP="00FE1DAA">
      <w:pPr>
        <w:tabs>
          <w:tab w:val="right" w:pos="9000"/>
        </w:tabs>
        <w:rPr>
          <w:rFonts w:ascii="Arial" w:hAnsi="Arial" w:cs="Arial"/>
          <w:sz w:val="18"/>
          <w:szCs w:val="18"/>
        </w:rPr>
      </w:pPr>
    </w:p>
    <w:p w:rsidR="00FE1DAA" w:rsidRPr="002C65C8" w:rsidRDefault="00FE1DAA" w:rsidP="00FE1DAA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Education</w:t>
      </w:r>
      <w:r w:rsidRPr="002C65C8">
        <w:rPr>
          <w:rFonts w:ascii="Arial" w:hAnsi="Arial" w:cs="Arial"/>
          <w:b/>
          <w:bCs/>
          <w:sz w:val="18"/>
          <w:szCs w:val="18"/>
        </w:rPr>
        <w:t>:</w:t>
      </w:r>
    </w:p>
    <w:p w:rsidR="00FE1DAA" w:rsidRPr="002C65C8" w:rsidRDefault="00FE1DAA" w:rsidP="00FE1DAA">
      <w:pPr>
        <w:rPr>
          <w:rFonts w:ascii="Arial" w:hAnsi="Arial" w:cs="Arial"/>
          <w:bCs/>
          <w:sz w:val="18"/>
          <w:szCs w:val="18"/>
        </w:rPr>
      </w:pPr>
    </w:p>
    <w:tbl>
      <w:tblPr>
        <w:tblW w:w="851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389"/>
      </w:tblGrid>
      <w:tr w:rsidR="00FE1DAA" w:rsidRPr="002C65C8" w:rsidTr="00910715">
        <w:trPr>
          <w:trHeight w:val="233"/>
        </w:trPr>
        <w:tc>
          <w:tcPr>
            <w:tcW w:w="5130" w:type="dxa"/>
            <w:shd w:val="clear" w:color="auto" w:fill="auto"/>
          </w:tcPr>
          <w:p w:rsidR="00FE1DAA" w:rsidRPr="002C65C8" w:rsidRDefault="00FE1DAA" w:rsidP="009107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65C8">
              <w:rPr>
                <w:rFonts w:ascii="Arial" w:hAnsi="Arial" w:cs="Arial"/>
                <w:b/>
                <w:sz w:val="18"/>
                <w:szCs w:val="18"/>
              </w:rPr>
              <w:t>Institution [Date from – Date to]</w:t>
            </w:r>
          </w:p>
        </w:tc>
        <w:tc>
          <w:tcPr>
            <w:tcW w:w="3389" w:type="dxa"/>
            <w:shd w:val="clear" w:color="auto" w:fill="auto"/>
          </w:tcPr>
          <w:p w:rsidR="00FE1DAA" w:rsidRPr="002C65C8" w:rsidRDefault="00FE1DAA" w:rsidP="009107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65C8">
              <w:rPr>
                <w:rFonts w:ascii="Arial" w:hAnsi="Arial" w:cs="Arial"/>
                <w:b/>
                <w:sz w:val="18"/>
                <w:szCs w:val="18"/>
              </w:rPr>
              <w:t>Degree(s) or Diplomas obtained</w:t>
            </w:r>
          </w:p>
        </w:tc>
      </w:tr>
      <w:tr w:rsidR="00FE1DAA" w:rsidRPr="00A357E8" w:rsidTr="006E37A0">
        <w:trPr>
          <w:trHeight w:val="2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AA" w:rsidRPr="00A357E8" w:rsidRDefault="00FE1DAA" w:rsidP="006E37A0">
            <w:pPr>
              <w:pStyle w:val="dNormalNegrita"/>
              <w:snapToGrid w:val="0"/>
              <w:spacing w:line="240" w:lineRule="auto"/>
              <w:ind w:hanging="90"/>
              <w:rPr>
                <w:b w:val="0"/>
                <w:szCs w:val="18"/>
                <w:lang w:val="en-GB"/>
              </w:rPr>
            </w:pPr>
            <w:r w:rsidRPr="004F7C12">
              <w:rPr>
                <w:b w:val="0"/>
                <w:szCs w:val="18"/>
                <w:lang w:val="en-GB"/>
              </w:rPr>
              <w:t>London School of Economics (197</w:t>
            </w:r>
            <w:r w:rsidR="006E37A0">
              <w:rPr>
                <w:b w:val="0"/>
                <w:szCs w:val="18"/>
                <w:lang w:val="en-GB"/>
              </w:rPr>
              <w:t>6</w:t>
            </w:r>
            <w:r w:rsidRPr="004F7C12">
              <w:rPr>
                <w:b w:val="0"/>
                <w:szCs w:val="18"/>
                <w:lang w:val="en-GB"/>
              </w:rPr>
              <w:t>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AA" w:rsidRPr="002C65C8" w:rsidRDefault="00FE1DAA" w:rsidP="006E37A0">
            <w:pPr>
              <w:pStyle w:val="dNormalNegrita"/>
              <w:snapToGrid w:val="0"/>
              <w:spacing w:line="240" w:lineRule="auto"/>
              <w:rPr>
                <w:b w:val="0"/>
                <w:szCs w:val="18"/>
                <w:lang w:val="en-GB"/>
              </w:rPr>
            </w:pPr>
            <w:r w:rsidRPr="004F7C12">
              <w:rPr>
                <w:b w:val="0"/>
                <w:szCs w:val="18"/>
                <w:lang w:val="en-GB"/>
              </w:rPr>
              <w:t>PhD in the Economics of the Environment</w:t>
            </w:r>
          </w:p>
        </w:tc>
      </w:tr>
      <w:tr w:rsidR="00FE1DAA" w:rsidRPr="002C65C8" w:rsidTr="006E37A0">
        <w:trPr>
          <w:trHeight w:val="2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AA" w:rsidRPr="002C65C8" w:rsidRDefault="00FE1DAA" w:rsidP="006E37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F7C12">
              <w:rPr>
                <w:rFonts w:ascii="Arial" w:hAnsi="Arial" w:cs="Arial"/>
                <w:bCs/>
                <w:sz w:val="18"/>
                <w:szCs w:val="18"/>
              </w:rPr>
              <w:t>London School of Economics (1967-1968)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AA" w:rsidRPr="002C65C8" w:rsidRDefault="00FE1DAA" w:rsidP="006E37A0">
            <w:pPr>
              <w:ind w:left="72"/>
              <w:rPr>
                <w:rFonts w:ascii="Arial" w:hAnsi="Arial" w:cs="Arial"/>
                <w:bCs/>
                <w:sz w:val="18"/>
                <w:szCs w:val="18"/>
              </w:rPr>
            </w:pPr>
            <w:r w:rsidRPr="004F7C12">
              <w:rPr>
                <w:rFonts w:ascii="Arial" w:hAnsi="Arial" w:cs="Arial"/>
                <w:bCs/>
                <w:sz w:val="18"/>
                <w:szCs w:val="18"/>
              </w:rPr>
              <w:t>M.Sc. in Econometrics</w:t>
            </w:r>
          </w:p>
        </w:tc>
      </w:tr>
      <w:tr w:rsidR="00FE1DAA" w:rsidRPr="002C65C8" w:rsidTr="006E37A0">
        <w:trPr>
          <w:trHeight w:val="2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AA" w:rsidRPr="002C65C8" w:rsidRDefault="00FE1DAA" w:rsidP="006E37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University of York, York, </w:t>
            </w:r>
            <w:r w:rsidRPr="004F7C12">
              <w:rPr>
                <w:rFonts w:ascii="Arial" w:hAnsi="Arial" w:cs="Arial"/>
                <w:bCs/>
                <w:sz w:val="18"/>
                <w:szCs w:val="18"/>
              </w:rPr>
              <w:t>UK (1964-1967)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AA" w:rsidRPr="002C65C8" w:rsidRDefault="00FE1DAA" w:rsidP="006E37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B.A. Economics (Hono</w:t>
            </w:r>
            <w:r w:rsidRPr="004F7C12">
              <w:rPr>
                <w:rFonts w:ascii="Arial" w:hAnsi="Arial" w:cs="Arial"/>
                <w:bCs/>
                <w:sz w:val="18"/>
                <w:szCs w:val="18"/>
              </w:rPr>
              <w:t>rs)</w:t>
            </w:r>
          </w:p>
        </w:tc>
      </w:tr>
    </w:tbl>
    <w:p w:rsidR="00FE1DAA" w:rsidRPr="002C65C8" w:rsidRDefault="00FE1DAA" w:rsidP="006E37A0">
      <w:pPr>
        <w:jc w:val="both"/>
        <w:rPr>
          <w:rFonts w:ascii="Arial" w:hAnsi="Arial" w:cs="Arial"/>
          <w:spacing w:val="-2"/>
          <w:sz w:val="18"/>
          <w:szCs w:val="18"/>
        </w:rPr>
      </w:pPr>
    </w:p>
    <w:p w:rsidR="00FE1DAA" w:rsidRPr="002C65C8" w:rsidRDefault="00FE1DAA" w:rsidP="00FE1DAA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2C65C8">
        <w:rPr>
          <w:rFonts w:ascii="Arial" w:hAnsi="Arial" w:cs="Arial"/>
          <w:b/>
          <w:bCs/>
          <w:sz w:val="18"/>
          <w:szCs w:val="18"/>
        </w:rPr>
        <w:t xml:space="preserve">Membership </w:t>
      </w:r>
      <w:r>
        <w:rPr>
          <w:rFonts w:ascii="Arial" w:hAnsi="Arial" w:cs="Arial"/>
          <w:b/>
          <w:bCs/>
          <w:sz w:val="18"/>
          <w:szCs w:val="18"/>
        </w:rPr>
        <w:t>in</w:t>
      </w:r>
      <w:r w:rsidRPr="002C65C8">
        <w:rPr>
          <w:rFonts w:ascii="Arial" w:hAnsi="Arial" w:cs="Arial"/>
          <w:b/>
          <w:bCs/>
          <w:sz w:val="18"/>
          <w:szCs w:val="18"/>
        </w:rPr>
        <w:t xml:space="preserve"> Professional Associations: </w:t>
      </w:r>
      <w:r w:rsidRPr="004F7C12">
        <w:rPr>
          <w:rFonts w:ascii="Arial" w:hAnsi="Arial" w:cs="Arial"/>
          <w:bCs/>
          <w:sz w:val="18"/>
          <w:szCs w:val="18"/>
        </w:rPr>
        <w:t xml:space="preserve">Fellow of the Royal Society of Arts (1991).  Winner of the </w:t>
      </w:r>
      <w:proofErr w:type="spellStart"/>
      <w:r w:rsidRPr="004F7C12">
        <w:rPr>
          <w:rFonts w:ascii="Arial" w:hAnsi="Arial" w:cs="Arial"/>
          <w:bCs/>
          <w:sz w:val="18"/>
          <w:szCs w:val="18"/>
        </w:rPr>
        <w:t>Mazzotti</w:t>
      </w:r>
      <w:proofErr w:type="spellEnd"/>
      <w:r w:rsidRPr="004F7C12">
        <w:rPr>
          <w:rFonts w:ascii="Arial" w:hAnsi="Arial" w:cs="Arial"/>
          <w:bCs/>
          <w:sz w:val="18"/>
          <w:szCs w:val="18"/>
        </w:rPr>
        <w:t xml:space="preserve"> Prize for Contributions to Ecology (1991). Special mention by UNEP for contributions to protection of the ozone layer (1995).  Member (Editorial Board) </w:t>
      </w:r>
      <w:r w:rsidRPr="004F7C12">
        <w:rPr>
          <w:rFonts w:ascii="Arial" w:hAnsi="Arial" w:cs="Arial"/>
          <w:b/>
          <w:bCs/>
          <w:sz w:val="18"/>
          <w:szCs w:val="18"/>
        </w:rPr>
        <w:t xml:space="preserve">Environmental &amp; Resource Economics </w:t>
      </w:r>
      <w:r w:rsidRPr="004F7C12">
        <w:rPr>
          <w:rFonts w:ascii="Arial" w:hAnsi="Arial" w:cs="Arial"/>
          <w:bCs/>
          <w:sz w:val="18"/>
          <w:szCs w:val="18"/>
        </w:rPr>
        <w:t xml:space="preserve">– Kluwer Academic Publishers (1990). Member (Editorial Board) </w:t>
      </w:r>
      <w:r w:rsidRPr="004F7C12">
        <w:rPr>
          <w:rFonts w:ascii="Arial" w:hAnsi="Arial" w:cs="Arial"/>
          <w:b/>
          <w:bCs/>
          <w:sz w:val="18"/>
          <w:szCs w:val="18"/>
        </w:rPr>
        <w:t>Environment &amp; Development</w:t>
      </w:r>
      <w:r w:rsidRPr="004F7C12">
        <w:rPr>
          <w:rFonts w:ascii="Arial" w:hAnsi="Arial" w:cs="Arial"/>
          <w:bCs/>
          <w:sz w:val="18"/>
          <w:szCs w:val="18"/>
        </w:rPr>
        <w:t xml:space="preserve"> – Cambridge University Press (1993). In 2008 nominated by </w:t>
      </w:r>
      <w:r w:rsidRPr="004F7C12">
        <w:rPr>
          <w:rFonts w:ascii="Arial" w:hAnsi="Arial" w:cs="Arial"/>
          <w:b/>
          <w:bCs/>
          <w:sz w:val="18"/>
          <w:szCs w:val="18"/>
        </w:rPr>
        <w:t>Cambridge University</w:t>
      </w:r>
      <w:r w:rsidRPr="004F7C12">
        <w:rPr>
          <w:rFonts w:ascii="Arial" w:hAnsi="Arial" w:cs="Arial"/>
          <w:bCs/>
          <w:sz w:val="18"/>
          <w:szCs w:val="18"/>
        </w:rPr>
        <w:t xml:space="preserve"> as one of the top 50 contributors to thinking on sustainability in the world and won 2nd Prize for a paper delivered to the World Energy Council (2008 Meetings). In 2010 nominated as a Lead Author for the 5th </w:t>
      </w:r>
      <w:r w:rsidRPr="004F7C12">
        <w:rPr>
          <w:rFonts w:ascii="Arial" w:hAnsi="Arial" w:cs="Arial"/>
          <w:b/>
          <w:bCs/>
          <w:sz w:val="18"/>
          <w:szCs w:val="18"/>
        </w:rPr>
        <w:t xml:space="preserve">IPCC </w:t>
      </w:r>
      <w:r w:rsidRPr="004F7C12">
        <w:rPr>
          <w:rFonts w:ascii="Arial" w:hAnsi="Arial" w:cs="Arial"/>
          <w:bCs/>
          <w:sz w:val="18"/>
          <w:szCs w:val="18"/>
        </w:rPr>
        <w:t xml:space="preserve">Assessment (WGII), starting in 2011 and contributed to the TEEB Report on the Economics of Biodiversity in the same year.  In 2012 elected the </w:t>
      </w:r>
      <w:r w:rsidRPr="004F7C12">
        <w:rPr>
          <w:rFonts w:ascii="Arial" w:hAnsi="Arial" w:cs="Arial"/>
          <w:b/>
          <w:bCs/>
          <w:sz w:val="18"/>
          <w:szCs w:val="18"/>
        </w:rPr>
        <w:t>President of the European Association of Environmental and Resource Economics.</w:t>
      </w:r>
      <w:r w:rsidRPr="004F7C12">
        <w:rPr>
          <w:rFonts w:ascii="Arial" w:hAnsi="Arial" w:cs="Arial"/>
          <w:bCs/>
          <w:sz w:val="18"/>
          <w:szCs w:val="18"/>
        </w:rPr>
        <w:t xml:space="preserve"> Member of the </w:t>
      </w:r>
      <w:r w:rsidRPr="004F7C12">
        <w:rPr>
          <w:rFonts w:ascii="Arial" w:hAnsi="Arial" w:cs="Arial"/>
          <w:b/>
          <w:bCs/>
          <w:sz w:val="18"/>
          <w:szCs w:val="18"/>
        </w:rPr>
        <w:t>Scientific Council of the European Environment Agency, 2013</w:t>
      </w:r>
      <w:r w:rsidRPr="004F7C12">
        <w:rPr>
          <w:rFonts w:ascii="Arial" w:hAnsi="Arial" w:cs="Arial"/>
          <w:bCs/>
          <w:sz w:val="18"/>
          <w:szCs w:val="18"/>
        </w:rPr>
        <w:t>.</w:t>
      </w:r>
    </w:p>
    <w:p w:rsidR="00FE1DAA" w:rsidRPr="002C65C8" w:rsidRDefault="00FE1DAA" w:rsidP="00FE1DAA">
      <w:pPr>
        <w:jc w:val="both"/>
        <w:rPr>
          <w:rFonts w:ascii="Arial" w:hAnsi="Arial" w:cs="Arial"/>
          <w:spacing w:val="-2"/>
          <w:sz w:val="18"/>
          <w:szCs w:val="18"/>
        </w:rPr>
      </w:pPr>
    </w:p>
    <w:p w:rsidR="00FE1DAA" w:rsidRPr="00AE6A81" w:rsidRDefault="00FE1DAA" w:rsidP="00FE1DAA">
      <w:pPr>
        <w:numPr>
          <w:ilvl w:val="0"/>
          <w:numId w:val="2"/>
        </w:numPr>
        <w:jc w:val="both"/>
        <w:rPr>
          <w:rFonts w:ascii="Arial" w:hAnsi="Arial" w:cs="Arial"/>
          <w:bCs/>
          <w:sz w:val="18"/>
          <w:szCs w:val="18"/>
        </w:rPr>
      </w:pPr>
      <w:r w:rsidRPr="002C65C8">
        <w:rPr>
          <w:rFonts w:ascii="Arial" w:hAnsi="Arial" w:cs="Arial"/>
          <w:b/>
          <w:sz w:val="18"/>
          <w:szCs w:val="18"/>
        </w:rPr>
        <w:t xml:space="preserve">Countries </w:t>
      </w:r>
      <w:r w:rsidRPr="002C65C8">
        <w:rPr>
          <w:rFonts w:ascii="Arial" w:hAnsi="Arial" w:cs="Arial"/>
          <w:b/>
          <w:bCs/>
          <w:sz w:val="18"/>
          <w:szCs w:val="18"/>
        </w:rPr>
        <w:t>of</w:t>
      </w:r>
      <w:r>
        <w:rPr>
          <w:rFonts w:ascii="Arial" w:hAnsi="Arial" w:cs="Arial"/>
          <w:b/>
          <w:sz w:val="18"/>
          <w:szCs w:val="18"/>
        </w:rPr>
        <w:t xml:space="preserve"> Work Experience</w:t>
      </w:r>
      <w:r w:rsidRPr="002C65C8">
        <w:rPr>
          <w:rFonts w:ascii="Arial" w:hAnsi="Arial" w:cs="Arial"/>
          <w:b/>
          <w:bCs/>
          <w:sz w:val="18"/>
          <w:szCs w:val="18"/>
        </w:rPr>
        <w:t xml:space="preserve">: </w:t>
      </w:r>
      <w:r w:rsidRPr="00A357E8">
        <w:rPr>
          <w:rFonts w:ascii="Arial" w:hAnsi="Arial" w:cs="Arial"/>
          <w:bCs/>
          <w:sz w:val="18"/>
          <w:szCs w:val="18"/>
        </w:rPr>
        <w:t>Spain</w:t>
      </w:r>
      <w:r>
        <w:rPr>
          <w:rFonts w:ascii="Arial" w:hAnsi="Arial" w:cs="Arial"/>
          <w:bCs/>
          <w:sz w:val="18"/>
          <w:szCs w:val="18"/>
        </w:rPr>
        <w:t xml:space="preserve"> (June 2008-present)</w:t>
      </w:r>
      <w:r w:rsidRPr="00A357E8">
        <w:rPr>
          <w:rFonts w:ascii="Arial" w:hAnsi="Arial" w:cs="Arial"/>
          <w:bCs/>
          <w:sz w:val="18"/>
          <w:szCs w:val="18"/>
        </w:rPr>
        <w:t>, United Kingdom</w:t>
      </w:r>
      <w:r>
        <w:rPr>
          <w:rFonts w:ascii="Arial" w:hAnsi="Arial" w:cs="Arial"/>
          <w:bCs/>
          <w:sz w:val="18"/>
          <w:szCs w:val="18"/>
        </w:rPr>
        <w:t xml:space="preserve"> (January 1984-present)</w:t>
      </w:r>
      <w:r w:rsidRPr="00A357E8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Italy (</w:t>
      </w:r>
      <w:r w:rsidRPr="004F7C12">
        <w:rPr>
          <w:rFonts w:ascii="Arial" w:hAnsi="Arial" w:cs="Arial"/>
          <w:bCs/>
          <w:sz w:val="18"/>
          <w:szCs w:val="18"/>
        </w:rPr>
        <w:t>September 2005 to June 2008</w:t>
      </w:r>
      <w:r>
        <w:rPr>
          <w:rFonts w:ascii="Arial" w:hAnsi="Arial" w:cs="Arial"/>
          <w:bCs/>
          <w:sz w:val="18"/>
          <w:szCs w:val="18"/>
        </w:rPr>
        <w:t>), USA (</w:t>
      </w:r>
      <w:r w:rsidRPr="004F7C12">
        <w:rPr>
          <w:rFonts w:ascii="Arial" w:hAnsi="Arial" w:cs="Arial"/>
          <w:bCs/>
          <w:sz w:val="18"/>
          <w:szCs w:val="18"/>
        </w:rPr>
        <w:t xml:space="preserve">January </w:t>
      </w:r>
      <w:r>
        <w:rPr>
          <w:rFonts w:ascii="Arial" w:hAnsi="Arial" w:cs="Arial"/>
          <w:bCs/>
          <w:sz w:val="18"/>
          <w:szCs w:val="18"/>
        </w:rPr>
        <w:t>1992</w:t>
      </w:r>
      <w:r w:rsidRPr="004F7C12">
        <w:rPr>
          <w:rFonts w:ascii="Arial" w:hAnsi="Arial" w:cs="Arial"/>
          <w:bCs/>
          <w:sz w:val="18"/>
          <w:szCs w:val="18"/>
        </w:rPr>
        <w:t xml:space="preserve"> to August </w:t>
      </w:r>
      <w:r>
        <w:rPr>
          <w:rFonts w:ascii="Arial" w:hAnsi="Arial" w:cs="Arial"/>
          <w:bCs/>
          <w:sz w:val="18"/>
          <w:szCs w:val="18"/>
        </w:rPr>
        <w:t xml:space="preserve">1996). </w:t>
      </w:r>
      <w:r w:rsidRPr="0050157B">
        <w:rPr>
          <w:rFonts w:ascii="Arial" w:hAnsi="Arial" w:cs="Arial"/>
          <w:b/>
          <w:bCs/>
          <w:sz w:val="18"/>
          <w:szCs w:val="18"/>
        </w:rPr>
        <w:t>Field experience in the following developing countries</w:t>
      </w:r>
      <w:r w:rsidRPr="00AE6A81">
        <w:rPr>
          <w:rFonts w:ascii="Arial" w:hAnsi="Arial" w:cs="Arial"/>
          <w:bCs/>
          <w:sz w:val="18"/>
          <w:szCs w:val="18"/>
        </w:rPr>
        <w:t>: Argentina, Bangladesh, Botswana,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E6A81">
        <w:rPr>
          <w:rFonts w:ascii="Arial" w:hAnsi="Arial" w:cs="Arial"/>
          <w:bCs/>
          <w:sz w:val="18"/>
          <w:szCs w:val="18"/>
          <w:lang w:val="en-GB"/>
        </w:rPr>
        <w:t xml:space="preserve">Brazil, Burkina Faso, Cambodia, China, Chile, Colombia, Egypt, El Salvador, Ghana, India, </w:t>
      </w:r>
      <w:r w:rsidRPr="00AE6A81">
        <w:rPr>
          <w:rFonts w:ascii="Arial" w:hAnsi="Arial" w:cs="Arial"/>
          <w:bCs/>
          <w:sz w:val="18"/>
          <w:szCs w:val="18"/>
        </w:rPr>
        <w:t>Ivory Coast, Jamaica, Kenya, Lao PDR, Malaysia, Mexico, Nepal, Pakistan, Philippines,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E6A81">
        <w:rPr>
          <w:rFonts w:ascii="Arial" w:hAnsi="Arial" w:cs="Arial"/>
          <w:bCs/>
          <w:sz w:val="18"/>
          <w:szCs w:val="18"/>
        </w:rPr>
        <w:t>Somalia, Sri Lanka, Sudan, Thailand, Trinidad, Turkey, Uganda.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0157B">
        <w:rPr>
          <w:rFonts w:ascii="Arial" w:hAnsi="Arial" w:cs="Arial"/>
          <w:b/>
          <w:bCs/>
          <w:sz w:val="18"/>
          <w:szCs w:val="18"/>
        </w:rPr>
        <w:t>Field experience in the following transition economies</w:t>
      </w:r>
      <w:r w:rsidRPr="00AE6A81">
        <w:rPr>
          <w:rFonts w:ascii="Arial" w:hAnsi="Arial" w:cs="Arial"/>
          <w:bCs/>
          <w:sz w:val="18"/>
          <w:szCs w:val="18"/>
        </w:rPr>
        <w:t>: Albania, Azerbaijan, Belarus, Bosnia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E6A81">
        <w:rPr>
          <w:rFonts w:ascii="Arial" w:hAnsi="Arial" w:cs="Arial"/>
          <w:bCs/>
          <w:sz w:val="18"/>
          <w:szCs w:val="18"/>
        </w:rPr>
        <w:t>and Herzegovina, Bulgaria, Croatia, Estonia, Georgia, Hungary, Kazakhstan, Kyrgyz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E6A81">
        <w:rPr>
          <w:rFonts w:ascii="Arial" w:hAnsi="Arial" w:cs="Arial"/>
          <w:bCs/>
          <w:sz w:val="18"/>
          <w:szCs w:val="18"/>
        </w:rPr>
        <w:t>Republic, Latvia, Lithuania, Mongolia, Poland, Romania, Russian Federation, Serbia, Slovak</w:t>
      </w:r>
      <w:r>
        <w:rPr>
          <w:rFonts w:ascii="Arial" w:hAnsi="Arial" w:cs="Arial"/>
          <w:bCs/>
          <w:sz w:val="18"/>
          <w:szCs w:val="18"/>
        </w:rPr>
        <w:t xml:space="preserve"> Rep</w:t>
      </w:r>
      <w:r w:rsidRPr="00AE6A81">
        <w:rPr>
          <w:rFonts w:ascii="Arial" w:hAnsi="Arial" w:cs="Arial"/>
          <w:bCs/>
          <w:sz w:val="18"/>
          <w:szCs w:val="18"/>
        </w:rPr>
        <w:t>ublic, Tajikistan, Turkmenistan, Uzbekistan</w:t>
      </w:r>
      <w:r>
        <w:rPr>
          <w:rFonts w:ascii="Arial" w:hAnsi="Arial" w:cs="Arial"/>
          <w:bCs/>
          <w:sz w:val="18"/>
          <w:szCs w:val="18"/>
        </w:rPr>
        <w:t>,</w:t>
      </w:r>
      <w:r w:rsidRPr="00AE6A81">
        <w:rPr>
          <w:rFonts w:ascii="Arial" w:hAnsi="Arial" w:cs="Arial"/>
          <w:bCs/>
          <w:sz w:val="18"/>
          <w:szCs w:val="18"/>
        </w:rPr>
        <w:t xml:space="preserve"> and Ukraine.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0157B">
        <w:rPr>
          <w:rFonts w:ascii="Arial" w:hAnsi="Arial" w:cs="Arial"/>
          <w:b/>
          <w:bCs/>
          <w:sz w:val="18"/>
          <w:szCs w:val="18"/>
        </w:rPr>
        <w:t>Working Experience in the following other countries</w:t>
      </w:r>
      <w:r w:rsidRPr="00AE6A81">
        <w:rPr>
          <w:rFonts w:ascii="Arial" w:hAnsi="Arial" w:cs="Arial"/>
          <w:bCs/>
          <w:sz w:val="18"/>
          <w:szCs w:val="18"/>
        </w:rPr>
        <w:t>: Australia, Dubai, France, Korea,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E6A81">
        <w:rPr>
          <w:rFonts w:ascii="Arial" w:hAnsi="Arial" w:cs="Arial"/>
          <w:bCs/>
          <w:sz w:val="18"/>
          <w:szCs w:val="18"/>
        </w:rPr>
        <w:t>Kuwait, Italy, Japan, Oman, Saudi Arabia, Qatar, Spain, UAE.</w:t>
      </w:r>
    </w:p>
    <w:p w:rsidR="00FE1DAA" w:rsidRPr="002C65C8" w:rsidRDefault="00FE1DAA" w:rsidP="00FE1DAA">
      <w:pPr>
        <w:rPr>
          <w:rFonts w:ascii="Arial" w:hAnsi="Arial" w:cs="Arial"/>
          <w:sz w:val="18"/>
          <w:szCs w:val="18"/>
        </w:rPr>
      </w:pPr>
    </w:p>
    <w:p w:rsidR="00FE1DAA" w:rsidRPr="002C65C8" w:rsidRDefault="00FE1DAA" w:rsidP="00FE1DAA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Languages (1-excellent to 5-basic):</w:t>
      </w:r>
    </w:p>
    <w:p w:rsidR="00FE1DAA" w:rsidRPr="002C65C8" w:rsidRDefault="00FE1DAA" w:rsidP="00FE1DA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440"/>
        <w:gridCol w:w="1440"/>
        <w:gridCol w:w="1440"/>
      </w:tblGrid>
      <w:tr w:rsidR="00FE1DAA" w:rsidRPr="002C65C8" w:rsidTr="00910715">
        <w:tc>
          <w:tcPr>
            <w:tcW w:w="2520" w:type="dxa"/>
            <w:shd w:val="clear" w:color="auto" w:fill="auto"/>
          </w:tcPr>
          <w:p w:rsidR="00FE1DAA" w:rsidRPr="002C65C8" w:rsidRDefault="00FE1DAA" w:rsidP="009107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65C8">
              <w:rPr>
                <w:rFonts w:ascii="Arial" w:hAnsi="Arial" w:cs="Arial"/>
                <w:b/>
                <w:sz w:val="18"/>
                <w:szCs w:val="18"/>
              </w:rPr>
              <w:t>Language</w:t>
            </w:r>
          </w:p>
        </w:tc>
        <w:tc>
          <w:tcPr>
            <w:tcW w:w="1440" w:type="dxa"/>
            <w:shd w:val="clear" w:color="auto" w:fill="auto"/>
          </w:tcPr>
          <w:p w:rsidR="00FE1DAA" w:rsidRPr="002C65C8" w:rsidRDefault="00FE1DAA" w:rsidP="009107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65C8">
              <w:rPr>
                <w:rFonts w:ascii="Arial" w:hAnsi="Arial" w:cs="Arial"/>
                <w:b/>
                <w:sz w:val="18"/>
                <w:szCs w:val="18"/>
              </w:rPr>
              <w:t>Reading</w:t>
            </w:r>
          </w:p>
        </w:tc>
        <w:tc>
          <w:tcPr>
            <w:tcW w:w="1440" w:type="dxa"/>
            <w:shd w:val="clear" w:color="auto" w:fill="auto"/>
          </w:tcPr>
          <w:p w:rsidR="00FE1DAA" w:rsidRPr="002C65C8" w:rsidRDefault="00FE1DAA" w:rsidP="009107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65C8">
              <w:rPr>
                <w:rFonts w:ascii="Arial" w:hAnsi="Arial" w:cs="Arial"/>
                <w:b/>
                <w:sz w:val="18"/>
                <w:szCs w:val="18"/>
              </w:rPr>
              <w:t>Speaking</w:t>
            </w:r>
          </w:p>
        </w:tc>
        <w:tc>
          <w:tcPr>
            <w:tcW w:w="1440" w:type="dxa"/>
            <w:shd w:val="clear" w:color="auto" w:fill="auto"/>
          </w:tcPr>
          <w:p w:rsidR="00FE1DAA" w:rsidRPr="002C65C8" w:rsidRDefault="00FE1DAA" w:rsidP="009107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65C8">
              <w:rPr>
                <w:rFonts w:ascii="Arial" w:hAnsi="Arial" w:cs="Arial"/>
                <w:b/>
                <w:sz w:val="18"/>
                <w:szCs w:val="18"/>
              </w:rPr>
              <w:t>Writing</w:t>
            </w:r>
          </w:p>
        </w:tc>
      </w:tr>
      <w:tr w:rsidR="00FE1DAA" w:rsidRPr="002C65C8" w:rsidTr="00910715">
        <w:tc>
          <w:tcPr>
            <w:tcW w:w="2520" w:type="dxa"/>
          </w:tcPr>
          <w:p w:rsidR="00FE1DAA" w:rsidRPr="002C65C8" w:rsidRDefault="00FE1DAA" w:rsidP="0091071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  <w:tc>
          <w:tcPr>
            <w:tcW w:w="1440" w:type="dxa"/>
          </w:tcPr>
          <w:p w:rsidR="00FE1DAA" w:rsidRPr="002C65C8" w:rsidRDefault="00FE1DAA" w:rsidP="0091071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57E8">
              <w:rPr>
                <w:rFonts w:ascii="Arial" w:hAnsi="Arial" w:cs="Arial"/>
                <w:bCs/>
                <w:sz w:val="18"/>
                <w:szCs w:val="18"/>
              </w:rPr>
              <w:t>Mother Tongue</w:t>
            </w:r>
          </w:p>
        </w:tc>
        <w:tc>
          <w:tcPr>
            <w:tcW w:w="1440" w:type="dxa"/>
          </w:tcPr>
          <w:p w:rsidR="00FE1DAA" w:rsidRPr="002C65C8" w:rsidRDefault="00FE1DAA" w:rsidP="0091071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57E8">
              <w:rPr>
                <w:rFonts w:ascii="Arial" w:hAnsi="Arial" w:cs="Arial"/>
                <w:bCs/>
                <w:sz w:val="18"/>
                <w:szCs w:val="18"/>
              </w:rPr>
              <w:t>Mother Tongue</w:t>
            </w:r>
          </w:p>
        </w:tc>
        <w:tc>
          <w:tcPr>
            <w:tcW w:w="1440" w:type="dxa"/>
          </w:tcPr>
          <w:p w:rsidR="00FE1DAA" w:rsidRPr="002C65C8" w:rsidRDefault="00FE1DAA" w:rsidP="0091071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57E8">
              <w:rPr>
                <w:rFonts w:ascii="Arial" w:hAnsi="Arial" w:cs="Arial"/>
                <w:bCs/>
                <w:sz w:val="18"/>
                <w:szCs w:val="18"/>
              </w:rPr>
              <w:t>Mother Tongue</w:t>
            </w:r>
          </w:p>
        </w:tc>
      </w:tr>
      <w:tr w:rsidR="00FE1DAA" w:rsidRPr="002C65C8" w:rsidTr="00910715">
        <w:tc>
          <w:tcPr>
            <w:tcW w:w="2520" w:type="dxa"/>
          </w:tcPr>
          <w:p w:rsidR="00FE1DAA" w:rsidRPr="002C65C8" w:rsidRDefault="00FE1DAA" w:rsidP="0091071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French</w:t>
            </w:r>
          </w:p>
        </w:tc>
        <w:tc>
          <w:tcPr>
            <w:tcW w:w="1440" w:type="dxa"/>
          </w:tcPr>
          <w:p w:rsidR="00FE1DAA" w:rsidRPr="002C65C8" w:rsidRDefault="00FE1DAA" w:rsidP="0091071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FE1DAA" w:rsidRPr="002C65C8" w:rsidRDefault="00FE1DAA" w:rsidP="0091071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FE1DAA" w:rsidRPr="002C65C8" w:rsidRDefault="00966647" w:rsidP="009666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FE1DAA" w:rsidRPr="002C65C8" w:rsidTr="00910715">
        <w:tc>
          <w:tcPr>
            <w:tcW w:w="2520" w:type="dxa"/>
          </w:tcPr>
          <w:p w:rsidR="00FE1DAA" w:rsidRPr="002C65C8" w:rsidRDefault="00FE1DAA" w:rsidP="0091071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Spanish</w:t>
            </w:r>
          </w:p>
        </w:tc>
        <w:tc>
          <w:tcPr>
            <w:tcW w:w="1440" w:type="dxa"/>
          </w:tcPr>
          <w:p w:rsidR="00FE1DAA" w:rsidRPr="002C65C8" w:rsidRDefault="006E37A0" w:rsidP="006E37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FE1DAA" w:rsidRPr="002C65C8" w:rsidRDefault="00FE1DAA" w:rsidP="0091071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FE1DAA" w:rsidRPr="002C65C8" w:rsidRDefault="00FE1DAA" w:rsidP="0091071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FE1DAA" w:rsidRPr="002C65C8" w:rsidTr="00910715">
        <w:tc>
          <w:tcPr>
            <w:tcW w:w="2520" w:type="dxa"/>
          </w:tcPr>
          <w:p w:rsidR="00FE1DAA" w:rsidRPr="002C65C8" w:rsidRDefault="00FE1DAA" w:rsidP="0091071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Russian</w:t>
            </w:r>
          </w:p>
        </w:tc>
        <w:tc>
          <w:tcPr>
            <w:tcW w:w="1440" w:type="dxa"/>
          </w:tcPr>
          <w:p w:rsidR="00FE1DAA" w:rsidRPr="002C65C8" w:rsidRDefault="00BF48DC" w:rsidP="0091071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FE1DAA" w:rsidRPr="002C65C8" w:rsidRDefault="00BF48DC" w:rsidP="00BF48D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FE1DAA" w:rsidRPr="002C65C8" w:rsidRDefault="00BF48DC" w:rsidP="0091071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</w:tr>
      <w:tr w:rsidR="00FE1DAA" w:rsidRPr="002C65C8" w:rsidTr="00910715">
        <w:tc>
          <w:tcPr>
            <w:tcW w:w="2520" w:type="dxa"/>
          </w:tcPr>
          <w:p w:rsidR="00FE1DAA" w:rsidRPr="002C65C8" w:rsidRDefault="00FE1DAA" w:rsidP="0091071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Italian</w:t>
            </w:r>
          </w:p>
        </w:tc>
        <w:tc>
          <w:tcPr>
            <w:tcW w:w="1440" w:type="dxa"/>
          </w:tcPr>
          <w:p w:rsidR="00FE1DAA" w:rsidRPr="002C65C8" w:rsidRDefault="00941385" w:rsidP="009413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FE1DAA" w:rsidRPr="002C65C8" w:rsidRDefault="00FE1DAA" w:rsidP="0091071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FE1DAA" w:rsidRPr="002C65C8" w:rsidRDefault="00FE1DAA" w:rsidP="0091071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:rsidR="00FE1DAA" w:rsidRDefault="00FE1DAA" w:rsidP="00FE1DAA">
      <w:pPr>
        <w:rPr>
          <w:rFonts w:ascii="Arial" w:hAnsi="Arial" w:cs="Arial"/>
          <w:i/>
          <w:sz w:val="18"/>
          <w:szCs w:val="18"/>
        </w:rPr>
      </w:pPr>
    </w:p>
    <w:p w:rsidR="00FE1DAA" w:rsidRPr="002C65C8" w:rsidRDefault="00FE1DAA" w:rsidP="00FE1DAA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Employment Record</w:t>
      </w:r>
      <w:r w:rsidRPr="002C65C8">
        <w:rPr>
          <w:rFonts w:ascii="Arial" w:hAnsi="Arial" w:cs="Arial"/>
          <w:b/>
          <w:bCs/>
          <w:sz w:val="18"/>
          <w:szCs w:val="18"/>
        </w:rPr>
        <w:t>:</w:t>
      </w:r>
    </w:p>
    <w:p w:rsidR="00FE1DAA" w:rsidRPr="002C65C8" w:rsidRDefault="00FE1DAA" w:rsidP="00FE1DAA">
      <w:pPr>
        <w:ind w:left="720"/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70"/>
        <w:gridCol w:w="3960"/>
        <w:gridCol w:w="540"/>
        <w:gridCol w:w="270"/>
        <w:gridCol w:w="1620"/>
      </w:tblGrid>
      <w:tr w:rsidR="00FE1DAA" w:rsidRPr="009067AD" w:rsidTr="00910715">
        <w:tc>
          <w:tcPr>
            <w:tcW w:w="1620" w:type="dxa"/>
            <w:tcBorders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67AD">
              <w:rPr>
                <w:rFonts w:ascii="Arial" w:hAnsi="Arial" w:cs="Arial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June 200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left w:val="nil"/>
              <w:bottom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Present</w:t>
            </w:r>
          </w:p>
        </w:tc>
      </w:tr>
      <w:tr w:rsidR="00FE1DAA" w:rsidRPr="009067AD" w:rsidTr="00910715">
        <w:trPr>
          <w:trHeight w:val="70"/>
        </w:trPr>
        <w:tc>
          <w:tcPr>
            <w:tcW w:w="16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67AD">
              <w:rPr>
                <w:rFonts w:ascii="Arial" w:hAnsi="Arial" w:cs="Arial"/>
                <w:b/>
                <w:bCs/>
                <w:sz w:val="18"/>
                <w:szCs w:val="18"/>
              </w:rPr>
              <w:t>Employer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Basque Centre for Climate Change</w:t>
            </w:r>
            <w:r>
              <w:rPr>
                <w:rFonts w:ascii="Arial" w:hAnsi="Arial" w:cs="Arial"/>
                <w:sz w:val="18"/>
                <w:szCs w:val="18"/>
              </w:rPr>
              <w:t>, Bilbao, Spain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DAA" w:rsidRPr="009067AD" w:rsidTr="00910715">
        <w:tc>
          <w:tcPr>
            <w:tcW w:w="16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67AD">
              <w:rPr>
                <w:rFonts w:ascii="Arial" w:hAnsi="Arial" w:cs="Arial"/>
                <w:b/>
                <w:bCs/>
                <w:sz w:val="18"/>
                <w:szCs w:val="18"/>
              </w:rPr>
              <w:t>Positions held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  <w:r w:rsidRPr="00F43C80">
              <w:rPr>
                <w:rFonts w:ascii="Arial" w:hAnsi="Arial" w:cs="Arial"/>
                <w:sz w:val="18"/>
                <w:szCs w:val="18"/>
              </w:rPr>
              <w:t>Dis</w:t>
            </w:r>
            <w:r>
              <w:rPr>
                <w:rFonts w:ascii="Arial" w:hAnsi="Arial" w:cs="Arial"/>
                <w:sz w:val="18"/>
                <w:szCs w:val="18"/>
              </w:rPr>
              <w:t>tinguished Professor</w:t>
            </w:r>
            <w:r w:rsidRPr="009067AD">
              <w:rPr>
                <w:rFonts w:ascii="Arial" w:hAnsi="Arial" w:cs="Arial"/>
                <w:sz w:val="18"/>
                <w:szCs w:val="18"/>
              </w:rPr>
              <w:t xml:space="preserve"> (and </w:t>
            </w:r>
            <w:r>
              <w:rPr>
                <w:rFonts w:ascii="Arial" w:hAnsi="Arial" w:cs="Arial"/>
                <w:sz w:val="18"/>
                <w:szCs w:val="18"/>
              </w:rPr>
              <w:t>Scientific Director 2008</w:t>
            </w:r>
            <w:r w:rsidRPr="009067AD">
              <w:rPr>
                <w:rFonts w:ascii="Arial" w:hAnsi="Arial" w:cs="Arial"/>
                <w:sz w:val="18"/>
                <w:szCs w:val="18"/>
              </w:rPr>
              <w:t>-2015)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DAA" w:rsidRPr="009067AD" w:rsidTr="00910715">
        <w:tc>
          <w:tcPr>
            <w:tcW w:w="16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67AD">
              <w:rPr>
                <w:rFonts w:ascii="Arial" w:hAnsi="Arial" w:cs="Arial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2005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2008</w:t>
            </w:r>
          </w:p>
        </w:tc>
      </w:tr>
      <w:tr w:rsidR="00FE1DAA" w:rsidRPr="00F43C80" w:rsidTr="00910715">
        <w:tc>
          <w:tcPr>
            <w:tcW w:w="16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67AD">
              <w:rPr>
                <w:rFonts w:ascii="Arial" w:hAnsi="Arial" w:cs="Arial"/>
                <w:b/>
                <w:bCs/>
                <w:sz w:val="18"/>
                <w:szCs w:val="18"/>
              </w:rPr>
              <w:t>Employer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DAA" w:rsidRPr="00F43C80" w:rsidRDefault="00FE1DAA" w:rsidP="0091071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F43C80">
              <w:rPr>
                <w:rFonts w:ascii="Arial" w:hAnsi="Arial" w:cs="Arial"/>
                <w:sz w:val="18"/>
                <w:szCs w:val="18"/>
                <w:lang w:val="es-ES"/>
              </w:rPr>
              <w:t>Fondazione</w:t>
            </w:r>
            <w:proofErr w:type="spellEnd"/>
            <w:r w:rsidRPr="00F43C80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43C80">
              <w:rPr>
                <w:rFonts w:ascii="Arial" w:hAnsi="Arial" w:cs="Arial"/>
                <w:sz w:val="18"/>
                <w:szCs w:val="18"/>
                <w:lang w:val="es-ES"/>
              </w:rPr>
              <w:t>Eni</w:t>
            </w:r>
            <w:proofErr w:type="spellEnd"/>
            <w:r w:rsidRPr="00F43C80">
              <w:rPr>
                <w:rFonts w:ascii="Arial" w:hAnsi="Arial" w:cs="Arial"/>
                <w:sz w:val="18"/>
                <w:szCs w:val="18"/>
                <w:lang w:val="es-ES"/>
              </w:rPr>
              <w:t xml:space="preserve"> Enrico </w:t>
            </w:r>
            <w:proofErr w:type="spellStart"/>
            <w:r w:rsidRPr="00F43C80">
              <w:rPr>
                <w:rFonts w:ascii="Arial" w:hAnsi="Arial" w:cs="Arial"/>
                <w:sz w:val="18"/>
                <w:szCs w:val="18"/>
                <w:lang w:val="es-ES"/>
              </w:rPr>
              <w:t>Mattei</w:t>
            </w:r>
            <w:proofErr w:type="spellEnd"/>
            <w:r w:rsidRPr="00F43C80">
              <w:rPr>
                <w:rFonts w:ascii="Arial" w:hAnsi="Arial" w:cs="Arial"/>
                <w:sz w:val="18"/>
                <w:szCs w:val="18"/>
                <w:lang w:val="es-ES"/>
              </w:rPr>
              <w:t xml:space="preserve">, Milan, </w:t>
            </w:r>
            <w:proofErr w:type="spellStart"/>
            <w:r w:rsidRPr="00F43C80">
              <w:rPr>
                <w:rFonts w:ascii="Arial" w:hAnsi="Arial" w:cs="Arial"/>
                <w:sz w:val="18"/>
                <w:szCs w:val="18"/>
                <w:lang w:val="es-ES"/>
              </w:rPr>
              <w:t>Italy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DAA" w:rsidRPr="00F43C80" w:rsidRDefault="00FE1DAA" w:rsidP="0091071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DAA" w:rsidRPr="00F43C80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1DAA" w:rsidRPr="00F43C80" w:rsidRDefault="00FE1DAA" w:rsidP="0091071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FE1DAA" w:rsidRPr="009067AD" w:rsidTr="00910715">
        <w:tc>
          <w:tcPr>
            <w:tcW w:w="16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67AD">
              <w:rPr>
                <w:rFonts w:ascii="Arial" w:hAnsi="Arial" w:cs="Arial"/>
                <w:b/>
                <w:bCs/>
                <w:sz w:val="18"/>
                <w:szCs w:val="18"/>
              </w:rPr>
              <w:t>Positions held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Director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DAA" w:rsidRPr="009067AD" w:rsidTr="00910715">
        <w:tc>
          <w:tcPr>
            <w:tcW w:w="16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67AD">
              <w:rPr>
                <w:rFonts w:ascii="Arial" w:hAnsi="Arial" w:cs="Arial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January 2000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August </w:t>
            </w:r>
            <w:r w:rsidRPr="009067AD"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</w:tr>
      <w:tr w:rsidR="00FE1DAA" w:rsidRPr="009067AD" w:rsidTr="00910715">
        <w:tc>
          <w:tcPr>
            <w:tcW w:w="16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67AD">
              <w:rPr>
                <w:rFonts w:ascii="Arial" w:hAnsi="Arial" w:cs="Arial"/>
                <w:b/>
                <w:bCs/>
                <w:sz w:val="18"/>
                <w:szCs w:val="18"/>
              </w:rPr>
              <w:t>Employer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/>
                <w:sz w:val="18"/>
                <w:szCs w:val="18"/>
              </w:rPr>
            </w:pPr>
            <w:r w:rsidRPr="00F43C80">
              <w:rPr>
                <w:rFonts w:ascii="Arial" w:hAnsi="Arial"/>
                <w:sz w:val="18"/>
                <w:szCs w:val="18"/>
              </w:rPr>
              <w:t>World Bank, Washington DC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DAA" w:rsidRPr="009067AD" w:rsidTr="00910715">
        <w:tc>
          <w:tcPr>
            <w:tcW w:w="16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67AD">
              <w:rPr>
                <w:rFonts w:ascii="Arial" w:hAnsi="Arial" w:cs="Arial"/>
                <w:b/>
                <w:bCs/>
                <w:sz w:val="18"/>
                <w:szCs w:val="18"/>
              </w:rPr>
              <w:t>Positions held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Lead Economist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DAA" w:rsidRPr="009067AD" w:rsidTr="00910715">
        <w:tc>
          <w:tcPr>
            <w:tcW w:w="16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67AD">
              <w:rPr>
                <w:rFonts w:ascii="Arial" w:hAnsi="Arial" w:cs="Arial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June 1996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2000</w:t>
            </w:r>
          </w:p>
        </w:tc>
      </w:tr>
      <w:tr w:rsidR="00FE1DAA" w:rsidRPr="009067AD" w:rsidTr="00910715">
        <w:tc>
          <w:tcPr>
            <w:tcW w:w="16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67A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Employer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University of Bath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DAA" w:rsidRPr="009067AD" w:rsidTr="00910715">
        <w:tc>
          <w:tcPr>
            <w:tcW w:w="16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67AD">
              <w:rPr>
                <w:rFonts w:ascii="Arial" w:hAnsi="Arial" w:cs="Arial"/>
                <w:b/>
                <w:bCs/>
                <w:sz w:val="18"/>
                <w:szCs w:val="18"/>
              </w:rPr>
              <w:t>Positions held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/>
                <w:sz w:val="18"/>
                <w:szCs w:val="18"/>
              </w:rPr>
            </w:pPr>
            <w:r w:rsidRPr="00F43C80">
              <w:rPr>
                <w:rFonts w:ascii="Arial" w:hAnsi="Arial"/>
                <w:sz w:val="18"/>
                <w:szCs w:val="18"/>
              </w:rPr>
              <w:t>Professor of Economics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DAA" w:rsidRPr="009067AD" w:rsidTr="00910715">
        <w:tc>
          <w:tcPr>
            <w:tcW w:w="16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67AD">
              <w:rPr>
                <w:rFonts w:ascii="Arial" w:hAnsi="Arial" w:cs="Arial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September 1992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1996</w:t>
            </w:r>
          </w:p>
        </w:tc>
      </w:tr>
      <w:tr w:rsidR="00FE1DAA" w:rsidRPr="009067AD" w:rsidTr="00910715">
        <w:tc>
          <w:tcPr>
            <w:tcW w:w="16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67AD">
              <w:rPr>
                <w:rFonts w:ascii="Arial" w:hAnsi="Arial" w:cs="Arial"/>
                <w:b/>
                <w:bCs/>
                <w:sz w:val="18"/>
                <w:szCs w:val="18"/>
              </w:rPr>
              <w:t>Employer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/>
                <w:sz w:val="18"/>
                <w:szCs w:val="18"/>
              </w:rPr>
            </w:pPr>
            <w:r w:rsidRPr="00F43C80">
              <w:rPr>
                <w:rFonts w:ascii="Arial" w:hAnsi="Arial"/>
                <w:sz w:val="18"/>
                <w:szCs w:val="18"/>
              </w:rPr>
              <w:t>Harvard Institute for International Development (now closed)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DAA" w:rsidRPr="009067AD" w:rsidTr="00910715">
        <w:tc>
          <w:tcPr>
            <w:tcW w:w="16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67AD">
              <w:rPr>
                <w:rFonts w:ascii="Arial" w:hAnsi="Arial" w:cs="Arial"/>
                <w:b/>
                <w:bCs/>
                <w:sz w:val="18"/>
                <w:szCs w:val="18"/>
              </w:rPr>
              <w:t>Positions held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Research Associate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DAA" w:rsidRPr="009067AD" w:rsidTr="00910715">
        <w:tc>
          <w:tcPr>
            <w:tcW w:w="16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67AD">
              <w:rPr>
                <w:rFonts w:ascii="Arial" w:hAnsi="Arial" w:cs="Arial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FE1DA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September 1970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E1DAA" w:rsidRPr="009067AD" w:rsidRDefault="00FE1DAA" w:rsidP="00FE1D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1992</w:t>
            </w:r>
          </w:p>
        </w:tc>
      </w:tr>
      <w:tr w:rsidR="00FE1DAA" w:rsidRPr="009067AD" w:rsidTr="00910715">
        <w:tc>
          <w:tcPr>
            <w:tcW w:w="16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67AD">
              <w:rPr>
                <w:rFonts w:ascii="Arial" w:hAnsi="Arial" w:cs="Arial"/>
                <w:b/>
                <w:bCs/>
                <w:sz w:val="18"/>
                <w:szCs w:val="18"/>
              </w:rPr>
              <w:t>Employer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University College London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DAA" w:rsidRPr="009067AD" w:rsidTr="00910715">
        <w:tc>
          <w:tcPr>
            <w:tcW w:w="16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67AD">
              <w:rPr>
                <w:rFonts w:ascii="Arial" w:hAnsi="Arial" w:cs="Arial"/>
                <w:b/>
                <w:bCs/>
                <w:sz w:val="18"/>
                <w:szCs w:val="18"/>
              </w:rPr>
              <w:t>Positions held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7A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Lecturer, then Reader</w:t>
            </w:r>
            <w:r w:rsidR="000510EB">
              <w:rPr>
                <w:rFonts w:ascii="Arial" w:hAnsi="Arial"/>
                <w:sz w:val="18"/>
                <w:szCs w:val="18"/>
              </w:rPr>
              <w:t xml:space="preserve"> (with breaks)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DAA" w:rsidRPr="009067AD" w:rsidRDefault="00FE1DAA" w:rsidP="00910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E1DAA" w:rsidRPr="009067AD" w:rsidRDefault="00FE1DAA" w:rsidP="00910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1DAA" w:rsidRDefault="00FE1DAA"/>
    <w:p w:rsidR="00FE1DAA" w:rsidRDefault="00D27DE3" w:rsidP="00FE1DAA">
      <w:pPr>
        <w:numPr>
          <w:ilvl w:val="0"/>
          <w:numId w:val="3"/>
        </w:numPr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Selected Projects </w:t>
      </w:r>
      <w:r w:rsidR="00FE1DAA" w:rsidRPr="002C65C8">
        <w:rPr>
          <w:rFonts w:ascii="Arial" w:hAnsi="Arial"/>
          <w:b/>
          <w:bCs/>
          <w:sz w:val="18"/>
          <w:szCs w:val="18"/>
        </w:rPr>
        <w:t xml:space="preserve">Undertaken </w:t>
      </w:r>
      <w:r>
        <w:rPr>
          <w:rFonts w:ascii="Arial" w:hAnsi="Arial"/>
          <w:b/>
          <w:bCs/>
          <w:sz w:val="18"/>
          <w:szCs w:val="18"/>
        </w:rPr>
        <w:t xml:space="preserve">in last ten years </w:t>
      </w:r>
      <w:r w:rsidR="00FE1DAA" w:rsidRPr="002C65C8">
        <w:rPr>
          <w:rFonts w:ascii="Arial" w:hAnsi="Arial"/>
          <w:b/>
          <w:bCs/>
          <w:sz w:val="18"/>
          <w:szCs w:val="18"/>
        </w:rPr>
        <w:t xml:space="preserve">that </w:t>
      </w:r>
      <w:r w:rsidR="00393F75">
        <w:rPr>
          <w:rFonts w:ascii="Arial" w:hAnsi="Arial"/>
          <w:b/>
          <w:bCs/>
          <w:sz w:val="18"/>
          <w:szCs w:val="18"/>
        </w:rPr>
        <w:t>i</w:t>
      </w:r>
      <w:r w:rsidR="00FE1DAA" w:rsidRPr="002C65C8">
        <w:rPr>
          <w:rFonts w:ascii="Arial" w:hAnsi="Arial"/>
          <w:b/>
          <w:bCs/>
          <w:sz w:val="18"/>
          <w:szCs w:val="18"/>
        </w:rPr>
        <w:t xml:space="preserve">llustrate </w:t>
      </w:r>
      <w:r w:rsidR="00393F75">
        <w:rPr>
          <w:rFonts w:ascii="Arial" w:hAnsi="Arial"/>
          <w:b/>
          <w:bCs/>
          <w:sz w:val="18"/>
          <w:szCs w:val="18"/>
        </w:rPr>
        <w:t>c</w:t>
      </w:r>
      <w:r w:rsidR="00FE1DAA" w:rsidRPr="002C65C8">
        <w:rPr>
          <w:rFonts w:ascii="Arial" w:hAnsi="Arial"/>
          <w:b/>
          <w:bCs/>
          <w:sz w:val="18"/>
          <w:szCs w:val="18"/>
        </w:rPr>
        <w:t xml:space="preserve">apability to </w:t>
      </w:r>
      <w:r w:rsidR="00393F75">
        <w:rPr>
          <w:rFonts w:ascii="Arial" w:hAnsi="Arial"/>
          <w:b/>
          <w:bCs/>
          <w:sz w:val="18"/>
          <w:szCs w:val="18"/>
        </w:rPr>
        <w:t>h</w:t>
      </w:r>
      <w:r w:rsidR="00FE1DAA" w:rsidRPr="002C65C8">
        <w:rPr>
          <w:rFonts w:ascii="Arial" w:hAnsi="Arial"/>
          <w:b/>
          <w:bCs/>
          <w:sz w:val="18"/>
          <w:szCs w:val="18"/>
        </w:rPr>
        <w:t xml:space="preserve">andle the </w:t>
      </w:r>
      <w:r w:rsidR="00393F75">
        <w:rPr>
          <w:rFonts w:ascii="Arial" w:hAnsi="Arial"/>
          <w:b/>
          <w:bCs/>
          <w:sz w:val="18"/>
          <w:szCs w:val="18"/>
        </w:rPr>
        <w:t>t</w:t>
      </w:r>
      <w:r w:rsidR="00FE1DAA" w:rsidRPr="002C65C8">
        <w:rPr>
          <w:rFonts w:ascii="Arial" w:hAnsi="Arial"/>
          <w:b/>
          <w:bCs/>
          <w:sz w:val="18"/>
          <w:szCs w:val="18"/>
        </w:rPr>
        <w:t xml:space="preserve">asks </w:t>
      </w:r>
      <w:r w:rsidR="00393F75">
        <w:rPr>
          <w:rFonts w:ascii="Arial" w:hAnsi="Arial"/>
          <w:b/>
          <w:bCs/>
          <w:sz w:val="18"/>
          <w:szCs w:val="18"/>
        </w:rPr>
        <w:t>a</w:t>
      </w:r>
      <w:r w:rsidR="00FE1DAA" w:rsidRPr="002C65C8">
        <w:rPr>
          <w:rFonts w:ascii="Arial" w:hAnsi="Arial"/>
          <w:b/>
          <w:bCs/>
          <w:sz w:val="18"/>
          <w:szCs w:val="18"/>
        </w:rPr>
        <w:t>ssigned</w:t>
      </w:r>
    </w:p>
    <w:p w:rsidR="00D27DE3" w:rsidRDefault="00D27DE3" w:rsidP="00D27DE3">
      <w:pPr>
        <w:ind w:left="720"/>
        <w:jc w:val="both"/>
        <w:rPr>
          <w:rFonts w:ascii="Arial" w:hAnsi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47EE" w:rsidTr="00FE1DAA">
        <w:tc>
          <w:tcPr>
            <w:tcW w:w="9016" w:type="dxa"/>
          </w:tcPr>
          <w:p w:rsidR="009047EE" w:rsidRPr="009047EE" w:rsidRDefault="009047EE" w:rsidP="009047EE">
            <w:pPr>
              <w:pStyle w:val="ListParagraph"/>
              <w:numPr>
                <w:ilvl w:val="0"/>
                <w:numId w:val="10"/>
              </w:numPr>
              <w:ind w:left="254" w:hanging="222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047EE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Name of assignment or project: 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Estimation of financial needs to meet the SDGs in relation of land degradation, climate change, air pollution and terrestrial ecosystems</w:t>
            </w:r>
          </w:p>
          <w:p w:rsidR="009047EE" w:rsidRPr="00F4784F" w:rsidRDefault="009047EE" w:rsidP="009047EE">
            <w:pPr>
              <w:framePr w:hSpace="141" w:wrap="around" w:vAnchor="text" w:hAnchor="margin" w:y="340"/>
              <w:jc w:val="both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Year: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2020</w:t>
            </w:r>
          </w:p>
          <w:p w:rsidR="009047EE" w:rsidRPr="0012228F" w:rsidRDefault="009047EE" w:rsidP="009047EE">
            <w:pPr>
              <w:framePr w:hSpace="141" w:wrap="around" w:vAnchor="text" w:hAnchor="margin" w:y="340"/>
              <w:jc w:val="both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Location:</w:t>
            </w:r>
            <w:r w:rsidRPr="0012228F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Home Office</w:t>
            </w:r>
          </w:p>
          <w:p w:rsidR="009047EE" w:rsidRDefault="009047EE" w:rsidP="009047EE">
            <w:pPr>
              <w:framePr w:hSpace="141" w:wrap="around" w:vAnchor="text" w:hAnchor="margin" w:y="340"/>
              <w:jc w:val="both"/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Client:</w:t>
            </w:r>
            <w:r w:rsidRPr="00F4784F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</w:t>
            </w:r>
            <w:r>
              <w:t>Green Growth Knowledge Platform</w:t>
            </w:r>
          </w:p>
          <w:p w:rsidR="009047EE" w:rsidRPr="009047EE" w:rsidRDefault="009047EE" w:rsidP="00E52201">
            <w:pPr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9047EE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Position held:</w:t>
            </w:r>
            <w:r w:rsidRPr="009047EE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Lead economist, prepared report on financial needs, gaps and how they might be filled.  </w:t>
            </w:r>
          </w:p>
        </w:tc>
      </w:tr>
      <w:tr w:rsidR="009047EE" w:rsidTr="00FE1DAA">
        <w:tc>
          <w:tcPr>
            <w:tcW w:w="9016" w:type="dxa"/>
          </w:tcPr>
          <w:p w:rsidR="009047EE" w:rsidRPr="000F2004" w:rsidRDefault="009047EE" w:rsidP="000510EB">
            <w:pPr>
              <w:pStyle w:val="Title"/>
              <w:numPr>
                <w:ilvl w:val="0"/>
                <w:numId w:val="10"/>
              </w:numPr>
              <w:ind w:left="174" w:hanging="17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F200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Name of assignment or project: </w:t>
            </w:r>
            <w:r w:rsidRPr="000F2004">
              <w:rPr>
                <w:rFonts w:ascii="Arial" w:hAnsi="Arial" w:cs="Arial"/>
                <w:sz w:val="18"/>
                <w:szCs w:val="18"/>
                <w:lang w:val="en-US"/>
              </w:rPr>
              <w:t>COVID19 in Agriculture, Food and the Natural Environment:</w:t>
            </w:r>
            <w:r w:rsidR="000F2004" w:rsidRPr="000F200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F2004">
              <w:rPr>
                <w:rFonts w:ascii="Arial" w:hAnsi="Arial" w:cs="Arial"/>
                <w:sz w:val="18"/>
                <w:szCs w:val="18"/>
                <w:lang w:val="en-US"/>
              </w:rPr>
              <w:t xml:space="preserve">Contain </w:t>
            </w:r>
            <w:r w:rsidRPr="000F2004">
              <w:rPr>
                <w:rFonts w:ascii="Arial" w:hAnsi="Arial" w:cs="Arial"/>
                <w:sz w:val="18"/>
                <w:szCs w:val="18"/>
                <w:lang w:val="en-US"/>
              </w:rPr>
              <w:t>Cope, Restart and Build Back Better</w:t>
            </w:r>
          </w:p>
          <w:p w:rsidR="009047EE" w:rsidRPr="00F4784F" w:rsidRDefault="009047EE" w:rsidP="009047EE">
            <w:pPr>
              <w:framePr w:hSpace="141" w:wrap="around" w:vAnchor="text" w:hAnchor="margin" w:y="340"/>
              <w:jc w:val="both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Year: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2020</w:t>
            </w:r>
          </w:p>
          <w:p w:rsidR="009047EE" w:rsidRPr="0012228F" w:rsidRDefault="009047EE" w:rsidP="009047EE">
            <w:pPr>
              <w:framePr w:hSpace="141" w:wrap="around" w:vAnchor="text" w:hAnchor="margin" w:y="340"/>
              <w:jc w:val="both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Location:</w:t>
            </w:r>
            <w:r w:rsidRPr="0012228F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Home Office</w:t>
            </w:r>
          </w:p>
          <w:p w:rsidR="009047EE" w:rsidRDefault="009047EE" w:rsidP="009047EE">
            <w:pPr>
              <w:framePr w:hSpace="141" w:wrap="around" w:vAnchor="text" w:hAnchor="margin" w:y="340"/>
              <w:jc w:val="both"/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Client:</w:t>
            </w:r>
            <w:r w:rsidRPr="00F4784F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</w:t>
            </w:r>
            <w:r w:rsidR="000F2004">
              <w:rPr>
                <w:rFonts w:ascii="Arial" w:hAnsi="Arial"/>
                <w:bCs/>
                <w:sz w:val="18"/>
                <w:szCs w:val="18"/>
                <w:lang w:val="en-GB"/>
              </w:rPr>
              <w:t>UNEP</w:t>
            </w:r>
          </w:p>
          <w:p w:rsidR="009047EE" w:rsidRPr="000F2004" w:rsidRDefault="009047EE" w:rsidP="000510EB">
            <w:pP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0F2004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Position held:</w:t>
            </w:r>
            <w:r w:rsidRPr="000F2004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 Lead </w:t>
            </w:r>
            <w:r w:rsidR="000F2004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author of report on the impacts of COVID on the </w:t>
            </w:r>
            <w:proofErr w:type="spellStart"/>
            <w:r w:rsidR="000F2004">
              <w:rPr>
                <w:rFonts w:ascii="Arial" w:hAnsi="Arial"/>
                <w:bCs/>
                <w:sz w:val="18"/>
                <w:szCs w:val="18"/>
                <w:lang w:val="en-GB"/>
              </w:rPr>
              <w:t>agri</w:t>
            </w:r>
            <w:proofErr w:type="spellEnd"/>
            <w:r w:rsidR="000F2004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-food system.  </w:t>
            </w:r>
            <w:r w:rsidR="000510EB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Published </w:t>
            </w:r>
            <w:r w:rsidR="000F2004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as a UN </w:t>
            </w:r>
            <w:r w:rsidR="000510EB">
              <w:rPr>
                <w:rFonts w:ascii="Arial" w:hAnsi="Arial"/>
                <w:bCs/>
                <w:sz w:val="18"/>
                <w:szCs w:val="18"/>
                <w:lang w:val="en-GB"/>
              </w:rPr>
              <w:t>report available publically.</w:t>
            </w:r>
          </w:p>
        </w:tc>
      </w:tr>
      <w:tr w:rsidR="000510EB" w:rsidTr="00FE1DAA">
        <w:tc>
          <w:tcPr>
            <w:tcW w:w="9016" w:type="dxa"/>
          </w:tcPr>
          <w:p w:rsidR="000510EB" w:rsidRPr="008C0E10" w:rsidRDefault="000510EB" w:rsidP="008C0E10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8C0E10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Name of assignment or project: Evaluate climate impacts and identify key actions in collaboration with stakeholders in Sindh province in Pakistan</w:t>
            </w:r>
          </w:p>
          <w:p w:rsidR="000510EB" w:rsidRPr="00F4784F" w:rsidRDefault="000510EB" w:rsidP="000510EB">
            <w:pPr>
              <w:framePr w:hSpace="141" w:wrap="around" w:vAnchor="text" w:hAnchor="margin" w:y="340"/>
              <w:jc w:val="both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Year: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2018-2019</w:t>
            </w:r>
          </w:p>
          <w:p w:rsidR="000510EB" w:rsidRPr="0012228F" w:rsidRDefault="000510EB" w:rsidP="000510EB">
            <w:pPr>
              <w:framePr w:hSpace="141" w:wrap="around" w:vAnchor="text" w:hAnchor="margin" w:y="340"/>
              <w:jc w:val="both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Location:</w:t>
            </w:r>
            <w:r w:rsidRPr="0012228F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Pakistan</w:t>
            </w:r>
          </w:p>
          <w:p w:rsidR="000510EB" w:rsidRDefault="000510EB" w:rsidP="000510EB">
            <w:pPr>
              <w:framePr w:hSpace="141" w:wrap="around" w:vAnchor="text" w:hAnchor="margin" w:y="340"/>
              <w:jc w:val="both"/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Client:</w:t>
            </w:r>
            <w:r w:rsidRPr="00F4784F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</w:t>
            </w:r>
            <w:r w:rsidRPr="00F4784F">
              <w:t xml:space="preserve"> </w:t>
            </w:r>
            <w:r w:rsidRPr="000B4F3A">
              <w:rPr>
                <w:rFonts w:ascii="Arial" w:hAnsi="Arial" w:cs="Arial"/>
                <w:sz w:val="18"/>
                <w:szCs w:val="18"/>
              </w:rPr>
              <w:t>World Bank</w:t>
            </w:r>
          </w:p>
          <w:p w:rsidR="000510EB" w:rsidRDefault="000510EB" w:rsidP="000510EB"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Position held: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 Economist for preparation of Climate Investment Plan for Sindh</w:t>
            </w:r>
          </w:p>
        </w:tc>
      </w:tr>
      <w:tr w:rsidR="000510EB" w:rsidTr="00FE1DAA">
        <w:tc>
          <w:tcPr>
            <w:tcW w:w="9016" w:type="dxa"/>
          </w:tcPr>
          <w:p w:rsidR="000510EB" w:rsidRPr="00F4784F" w:rsidRDefault="006E37A0" w:rsidP="000510EB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b/>
              </w:rPr>
              <w:t>4</w:t>
            </w:r>
            <w:r w:rsidR="008C0E10" w:rsidRPr="008C0E10">
              <w:rPr>
                <w:b/>
              </w:rPr>
              <w:t>.</w:t>
            </w:r>
            <w:r w:rsidR="000510EB"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 Name of assignment or project: </w:t>
            </w:r>
            <w:r w:rsidR="000510EB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Climate Action Plan for South Asia </w:t>
            </w:r>
          </w:p>
          <w:p w:rsidR="000510EB" w:rsidRPr="00F4784F" w:rsidRDefault="000510EB" w:rsidP="000510EB">
            <w:pPr>
              <w:framePr w:hSpace="141" w:wrap="around" w:vAnchor="text" w:hAnchor="margin" w:y="340"/>
              <w:jc w:val="both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Year: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2019</w:t>
            </w:r>
          </w:p>
          <w:p w:rsidR="000510EB" w:rsidRDefault="000510EB" w:rsidP="000510EB">
            <w:pPr>
              <w:framePr w:hSpace="141" w:wrap="around" w:vAnchor="text" w:hAnchor="margin" w:y="340"/>
              <w:jc w:val="both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Location:</w:t>
            </w:r>
            <w:r w:rsidRPr="0012228F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Home based</w:t>
            </w:r>
          </w:p>
          <w:p w:rsidR="000510EB" w:rsidRDefault="000510EB" w:rsidP="000510EB">
            <w:pPr>
              <w:framePr w:hSpace="141" w:wrap="around" w:vAnchor="text" w:hAnchor="margin" w:y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C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Client:</w:t>
            </w:r>
            <w:r w:rsidRPr="003B07C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3B07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World Bank</w:t>
            </w:r>
          </w:p>
          <w:p w:rsidR="000510EB" w:rsidRDefault="000510EB" w:rsidP="000510EB">
            <w:pPr>
              <w:framePr w:hSpace="141" w:wrap="around" w:vAnchor="text" w:hAnchor="margin" w:y="340"/>
              <w:jc w:val="both"/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Position held: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 Lead economist on assessment of policies and measures for mitigation and adaptation to climate change in South Asia.  Issues of financial mobilisation were also covered.</w:t>
            </w:r>
          </w:p>
        </w:tc>
      </w:tr>
      <w:tr w:rsidR="000510EB" w:rsidTr="00FE1DAA">
        <w:tc>
          <w:tcPr>
            <w:tcW w:w="9016" w:type="dxa"/>
          </w:tcPr>
          <w:p w:rsidR="000510EB" w:rsidRPr="00F4784F" w:rsidRDefault="006E37A0" w:rsidP="000510EB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b/>
              </w:rPr>
              <w:t>5</w:t>
            </w:r>
            <w:r w:rsidR="000510EB" w:rsidRPr="008C0E10">
              <w:rPr>
                <w:b/>
              </w:rPr>
              <w:t>.</w:t>
            </w:r>
            <w:r w:rsidR="000510EB"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 Name of assignment or project: </w:t>
            </w:r>
            <w:r w:rsidR="000510EB" w:rsidRPr="00393F75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Designing Fiscal Instruments for Sustainable Forests</w:t>
            </w:r>
          </w:p>
          <w:p w:rsidR="000510EB" w:rsidRPr="00F4784F" w:rsidRDefault="000510EB" w:rsidP="000510EB">
            <w:pPr>
              <w:framePr w:hSpace="141" w:wrap="around" w:vAnchor="text" w:hAnchor="margin" w:y="340"/>
              <w:jc w:val="both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Year: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2019</w:t>
            </w:r>
          </w:p>
          <w:p w:rsidR="000510EB" w:rsidRDefault="000510EB" w:rsidP="000510EB">
            <w:pPr>
              <w:framePr w:hSpace="141" w:wrap="around" w:vAnchor="text" w:hAnchor="margin" w:y="340"/>
              <w:jc w:val="both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Location:</w:t>
            </w:r>
            <w:r w:rsidRPr="0012228F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Home based</w:t>
            </w:r>
          </w:p>
          <w:p w:rsidR="000510EB" w:rsidRDefault="000510EB" w:rsidP="000510EB">
            <w:pPr>
              <w:framePr w:hSpace="141" w:wrap="around" w:vAnchor="text" w:hAnchor="margin" w:y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7C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Client:</w:t>
            </w:r>
            <w:r w:rsidRPr="003B07C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3B07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World Bank</w:t>
            </w:r>
          </w:p>
          <w:p w:rsidR="000510EB" w:rsidRDefault="000510EB" w:rsidP="000510EB"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Position held: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Lead author responsible for analysis of fiscal instruments to deal with the informal sector and illegal logging. </w:t>
            </w:r>
          </w:p>
        </w:tc>
      </w:tr>
      <w:tr w:rsidR="000510EB" w:rsidTr="00FE1DAA">
        <w:trPr>
          <w:trHeight w:val="1567"/>
        </w:trPr>
        <w:tc>
          <w:tcPr>
            <w:tcW w:w="9016" w:type="dxa"/>
          </w:tcPr>
          <w:p w:rsidR="000510EB" w:rsidRPr="009A6986" w:rsidRDefault="006E37A0" w:rsidP="000510EB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6</w:t>
            </w:r>
            <w:r w:rsidR="000510EB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.</w:t>
            </w:r>
            <w:r w:rsidR="000510EB"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Name of assignment or project: </w:t>
            </w:r>
            <w:r w:rsidR="000510EB" w:rsidRPr="009A6986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Strengthening of Environment and Natural Resources Management. </w:t>
            </w:r>
          </w:p>
          <w:p w:rsidR="000510EB" w:rsidRPr="009A6986" w:rsidRDefault="000510EB" w:rsidP="000510EB">
            <w:pPr>
              <w:jc w:val="both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Year: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2016</w:t>
            </w:r>
          </w:p>
          <w:p w:rsidR="000510EB" w:rsidRPr="0012228F" w:rsidRDefault="000510EB" w:rsidP="000510EB">
            <w:pPr>
              <w:jc w:val="both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Location:</w:t>
            </w:r>
            <w:r w:rsidRPr="0012228F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Bolivia</w:t>
            </w:r>
          </w:p>
          <w:p w:rsidR="000510EB" w:rsidRPr="009A6986" w:rsidRDefault="000510EB" w:rsidP="000510EB">
            <w:pPr>
              <w:jc w:val="both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Client: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Inter-American Development Bank</w:t>
            </w:r>
          </w:p>
          <w:p w:rsidR="000510EB" w:rsidRDefault="000510EB" w:rsidP="000510EB">
            <w:r w:rsidRPr="00FE1DAA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Position held: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FE1DAA">
              <w:rPr>
                <w:rFonts w:ascii="Arial" w:hAnsi="Arial"/>
                <w:bCs/>
                <w:sz w:val="18"/>
                <w:szCs w:val="18"/>
                <w:lang w:val="en-GB"/>
              </w:rPr>
              <w:t>Natural Resource Economist  working on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(a) controlling deforestation, (b) promoting reforestation,</w:t>
            </w:r>
            <w:r w:rsidRPr="00F703C6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(c) protecting natural areas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, and (d) reducing public exposure to air pollution and estimating health benefits.</w:t>
            </w:r>
          </w:p>
        </w:tc>
      </w:tr>
      <w:tr w:rsidR="000510EB" w:rsidTr="00FE1DAA">
        <w:tc>
          <w:tcPr>
            <w:tcW w:w="9016" w:type="dxa"/>
          </w:tcPr>
          <w:p w:rsidR="000510EB" w:rsidRPr="00E34DB4" w:rsidRDefault="006E37A0" w:rsidP="000510EB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b/>
              </w:rPr>
              <w:t>7</w:t>
            </w:r>
            <w:r w:rsidR="008C0E10" w:rsidRPr="008C0E10">
              <w:rPr>
                <w:b/>
              </w:rPr>
              <w:t>.</w:t>
            </w:r>
            <w:r w:rsidR="000510EB">
              <w:t xml:space="preserve"> </w:t>
            </w:r>
            <w:r w:rsidR="000510EB"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Name of assignment or project: </w:t>
            </w:r>
            <w:r w:rsidR="000510EB" w:rsidRPr="00E34DB4">
              <w:rPr>
                <w:rFonts w:ascii="Arial" w:hAnsi="Arial"/>
                <w:bCs/>
                <w:sz w:val="18"/>
                <w:szCs w:val="18"/>
                <w:lang w:val="en-GB"/>
              </w:rPr>
              <w:t>EDGE LAC: Energy and Climate Change Initiatives Mapping Exercise</w:t>
            </w:r>
          </w:p>
          <w:p w:rsidR="000510EB" w:rsidRPr="009A6986" w:rsidRDefault="000510EB" w:rsidP="000510EB">
            <w:pPr>
              <w:framePr w:hSpace="141" w:wrap="around" w:vAnchor="text" w:hAnchor="margin" w:y="340"/>
              <w:jc w:val="both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Year: </w:t>
            </w:r>
            <w:r w:rsidRPr="00E34DB4">
              <w:rPr>
                <w:rFonts w:ascii="Arial" w:hAnsi="Arial"/>
                <w:bCs/>
                <w:sz w:val="18"/>
                <w:szCs w:val="18"/>
                <w:lang w:val="en-GB"/>
              </w:rPr>
              <w:t>2016</w:t>
            </w:r>
          </w:p>
          <w:p w:rsidR="000510EB" w:rsidRPr="0012228F" w:rsidRDefault="000510EB" w:rsidP="000510EB">
            <w:pPr>
              <w:framePr w:hSpace="141" w:wrap="around" w:vAnchor="text" w:hAnchor="margin" w:y="340"/>
              <w:jc w:val="both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Location:</w:t>
            </w:r>
            <w:r w:rsidRPr="0012228F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Latin America</w:t>
            </w:r>
          </w:p>
          <w:p w:rsidR="000510EB" w:rsidRPr="009A6986" w:rsidRDefault="000510EB" w:rsidP="000510EB">
            <w:pPr>
              <w:framePr w:hSpace="141" w:wrap="around" w:vAnchor="text" w:hAnchor="margin" w:y="340"/>
              <w:jc w:val="both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Client: </w:t>
            </w:r>
            <w:r w:rsidRPr="00E34DB4">
              <w:rPr>
                <w:rFonts w:ascii="Arial" w:hAnsi="Arial"/>
                <w:bCs/>
                <w:sz w:val="18"/>
                <w:szCs w:val="18"/>
                <w:lang w:val="en-GB"/>
              </w:rPr>
              <w:t>International Finance Corporation on behalf of LKS</w:t>
            </w:r>
          </w:p>
          <w:p w:rsidR="000510EB" w:rsidRDefault="000510EB" w:rsidP="000510EB"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Position held: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</w:t>
            </w:r>
            <w:r w:rsidRPr="00966647">
              <w:rPr>
                <w:rFonts w:ascii="Arial" w:hAnsi="Arial" w:cs="Arial"/>
                <w:bCs/>
                <w:sz w:val="18"/>
                <w:szCs w:val="18"/>
                <w:lang w:val="en-GB"/>
              </w:rPr>
              <w:t>Manager responsible for mapping of the incentives for business and projects related to climate change adaptation in Latin America and the Caribbean; identifying business opportunities in the renewable energy sector in LAC region</w:t>
            </w:r>
          </w:p>
        </w:tc>
      </w:tr>
      <w:tr w:rsidR="000510EB" w:rsidTr="00FE1DAA">
        <w:tc>
          <w:tcPr>
            <w:tcW w:w="9016" w:type="dxa"/>
          </w:tcPr>
          <w:p w:rsidR="000510EB" w:rsidRPr="00E34DB4" w:rsidRDefault="006E37A0" w:rsidP="000510EB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b/>
              </w:rPr>
              <w:t>8</w:t>
            </w:r>
            <w:r w:rsidR="000510EB" w:rsidRPr="008C0E10">
              <w:rPr>
                <w:b/>
              </w:rPr>
              <w:t>.</w:t>
            </w:r>
            <w:r w:rsidR="000510EB">
              <w:t xml:space="preserve"> </w:t>
            </w:r>
            <w:r w:rsidR="000510EB"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Name of assignment or project: </w:t>
            </w:r>
            <w:proofErr w:type="spellStart"/>
            <w:r w:rsidR="000510EB" w:rsidRPr="00E67150">
              <w:rPr>
                <w:rFonts w:ascii="Arial" w:hAnsi="Arial"/>
                <w:bCs/>
                <w:sz w:val="18"/>
                <w:szCs w:val="18"/>
                <w:lang w:val="en-GB"/>
              </w:rPr>
              <w:t>DEltas</w:t>
            </w:r>
            <w:proofErr w:type="spellEnd"/>
            <w:r w:rsidR="000510EB" w:rsidRPr="00E67150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, vulnerability and Climate Change; Migration </w:t>
            </w:r>
            <w:r w:rsidR="008C0E10">
              <w:rPr>
                <w:rFonts w:ascii="Arial" w:hAnsi="Arial"/>
                <w:bCs/>
                <w:sz w:val="18"/>
                <w:szCs w:val="18"/>
                <w:lang w:val="en-GB"/>
              </w:rPr>
              <w:t>as</w:t>
            </w:r>
            <w:r w:rsidR="000510EB" w:rsidRPr="00E67150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an Adaptation</w:t>
            </w:r>
            <w:r w:rsidR="000510EB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</w:t>
            </w:r>
            <w:r w:rsidR="008C0E10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Strategy </w:t>
            </w:r>
            <w:r w:rsidR="000510EB">
              <w:rPr>
                <w:rFonts w:ascii="Arial" w:hAnsi="Arial"/>
                <w:bCs/>
                <w:sz w:val="18"/>
                <w:szCs w:val="18"/>
                <w:lang w:val="en-GB"/>
              </w:rPr>
              <w:t>(DECCMA)</w:t>
            </w:r>
          </w:p>
          <w:p w:rsidR="000510EB" w:rsidRPr="00F4784F" w:rsidRDefault="000510EB" w:rsidP="000510EB">
            <w:pPr>
              <w:framePr w:hSpace="141" w:wrap="around" w:vAnchor="text" w:hAnchor="margin" w:y="340"/>
              <w:jc w:val="both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Year: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2014-2018</w:t>
            </w:r>
          </w:p>
          <w:p w:rsidR="000510EB" w:rsidRPr="0012228F" w:rsidRDefault="000510EB" w:rsidP="000510EB">
            <w:pPr>
              <w:framePr w:hSpace="141" w:wrap="around" w:vAnchor="text" w:hAnchor="margin" w:y="340"/>
              <w:jc w:val="both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Location:</w:t>
            </w:r>
            <w:r w:rsidRPr="0012228F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Bangladesh, India and Ghana</w:t>
            </w:r>
          </w:p>
          <w:p w:rsidR="000510EB" w:rsidRPr="009A6986" w:rsidRDefault="000510EB" w:rsidP="000510EB">
            <w:pPr>
              <w:framePr w:hSpace="141" w:wrap="around" w:vAnchor="text" w:hAnchor="margin" w:y="340"/>
              <w:jc w:val="both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Client: 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UK Government working through CDKN</w:t>
            </w:r>
          </w:p>
          <w:p w:rsidR="000510EB" w:rsidRDefault="000510EB" w:rsidP="000510EB"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Position held: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 Principal Investigator at Basque Centre for Climate Change</w:t>
            </w:r>
          </w:p>
        </w:tc>
      </w:tr>
      <w:tr w:rsidR="000510EB" w:rsidTr="00FE1DAA">
        <w:tc>
          <w:tcPr>
            <w:tcW w:w="9016" w:type="dxa"/>
          </w:tcPr>
          <w:p w:rsidR="000510EB" w:rsidRPr="00E67150" w:rsidRDefault="006E37A0" w:rsidP="000510EB">
            <w:pPr>
              <w:jc w:val="both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>
              <w:rPr>
                <w:b/>
              </w:rPr>
              <w:t>9</w:t>
            </w:r>
            <w:r w:rsidR="000510EB" w:rsidRPr="008C0E10">
              <w:rPr>
                <w:b/>
              </w:rPr>
              <w:t>.</w:t>
            </w:r>
            <w:r w:rsidR="000510EB">
              <w:t xml:space="preserve"> </w:t>
            </w:r>
            <w:r w:rsidR="000510EB"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Name of assignment or project: </w:t>
            </w:r>
            <w:r w:rsidR="000510EB" w:rsidRPr="00E67150">
              <w:rPr>
                <w:rFonts w:ascii="Arial" w:hAnsi="Arial"/>
                <w:bCs/>
                <w:sz w:val="18"/>
                <w:szCs w:val="18"/>
                <w:lang w:val="en-GB"/>
              </w:rPr>
              <w:t>Water Infrastructure Solutions from Ecosystem Services Underpinning Climate Resilient Policies and Programmes</w:t>
            </w:r>
            <w:r w:rsidR="000510EB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</w:t>
            </w:r>
            <w:r w:rsidR="000510EB" w:rsidRPr="00E67150">
              <w:rPr>
                <w:rFonts w:ascii="Arial" w:hAnsi="Arial"/>
                <w:bCs/>
                <w:sz w:val="18"/>
                <w:szCs w:val="18"/>
                <w:lang w:val="en-GB"/>
              </w:rPr>
              <w:t>(WISE-UP to Climate)</w:t>
            </w:r>
          </w:p>
          <w:p w:rsidR="000510EB" w:rsidRPr="007422E6" w:rsidRDefault="000510EB" w:rsidP="000510EB">
            <w:pPr>
              <w:framePr w:hSpace="141" w:wrap="around" w:vAnchor="text" w:hAnchor="margin" w:y="340"/>
              <w:jc w:val="both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Year: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2013-2017</w:t>
            </w:r>
          </w:p>
          <w:p w:rsidR="000510EB" w:rsidRPr="0012228F" w:rsidRDefault="000510EB" w:rsidP="000510EB">
            <w:pPr>
              <w:framePr w:hSpace="141" w:wrap="around" w:vAnchor="text" w:hAnchor="margin" w:y="340"/>
              <w:jc w:val="both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Location: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Ghana and Kenya</w:t>
            </w:r>
          </w:p>
          <w:p w:rsidR="000510EB" w:rsidRPr="009A6986" w:rsidRDefault="000510EB" w:rsidP="000510EB">
            <w:pPr>
              <w:framePr w:hSpace="141" w:wrap="around" w:vAnchor="text" w:hAnchor="margin" w:y="340"/>
              <w:jc w:val="both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Client: </w:t>
            </w:r>
            <w:r>
              <w:t xml:space="preserve"> </w:t>
            </w:r>
            <w:r w:rsidRPr="00E67150">
              <w:rPr>
                <w:rFonts w:ascii="Arial" w:hAnsi="Arial"/>
                <w:bCs/>
                <w:sz w:val="18"/>
                <w:szCs w:val="18"/>
                <w:lang w:val="en-GB"/>
              </w:rPr>
              <w:t>German Federal Ministry for the Environment, Nature Conservation and Nuclear Safety</w:t>
            </w:r>
          </w:p>
          <w:p w:rsidR="000510EB" w:rsidRDefault="000510EB" w:rsidP="000510EB"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Position held: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</w:t>
            </w:r>
            <w: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Principal Investigator at Basque Centre for Climate Change </w:t>
            </w:r>
            <w:r w:rsidRPr="00D27DE3">
              <w:rPr>
                <w:bCs/>
                <w:szCs w:val="18"/>
                <w:lang w:val="en-GB"/>
              </w:rPr>
              <w:t>integrating the role of natural infrastructure in the management of water flows and energy in river basins.</w:t>
            </w:r>
          </w:p>
        </w:tc>
      </w:tr>
      <w:tr w:rsidR="000510EB" w:rsidTr="00FE1DAA">
        <w:tc>
          <w:tcPr>
            <w:tcW w:w="9016" w:type="dxa"/>
          </w:tcPr>
          <w:p w:rsidR="000510EB" w:rsidRPr="003B07CA" w:rsidRDefault="000510EB" w:rsidP="000510EB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8C0E10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  <w:r w:rsidR="006E37A0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Pr="008C0E10"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  <w:r w:rsidR="008C0E10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3B07CA">
              <w:rPr>
                <w:rFonts w:ascii="Arial" w:hAnsi="Arial"/>
                <w:b/>
                <w:bCs/>
                <w:sz w:val="18"/>
                <w:szCs w:val="18"/>
              </w:rPr>
              <w:t>Name of assignment or project: Impact of climate change on the post 2015 SDGs</w:t>
            </w:r>
          </w:p>
          <w:p w:rsidR="000510EB" w:rsidRPr="00561E78" w:rsidRDefault="000510EB" w:rsidP="000510EB">
            <w:pPr>
              <w:framePr w:hSpace="141" w:wrap="around" w:vAnchor="text" w:hAnchor="margin" w:y="340"/>
              <w:jc w:val="both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Year: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2014-2016</w:t>
            </w:r>
          </w:p>
          <w:p w:rsidR="000510EB" w:rsidRPr="0012228F" w:rsidRDefault="000510EB" w:rsidP="000510EB">
            <w:pPr>
              <w:framePr w:hSpace="141" w:wrap="around" w:vAnchor="text" w:hAnchor="margin" w:y="340"/>
              <w:jc w:val="both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Location:</w:t>
            </w:r>
            <w:r w:rsidRPr="0012228F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Case studies of Dominica, Pakistan, Uganda,</w:t>
            </w:r>
          </w:p>
          <w:p w:rsidR="000510EB" w:rsidRPr="009A6986" w:rsidRDefault="000510EB" w:rsidP="000510EB">
            <w:pPr>
              <w:framePr w:hSpace="141" w:wrap="around" w:vAnchor="text" w:hAnchor="margin" w:y="340"/>
              <w:jc w:val="both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Client: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0B4F3A">
              <w:rPr>
                <w:rFonts w:ascii="Arial" w:hAnsi="Arial"/>
                <w:bCs/>
                <w:sz w:val="18"/>
                <w:szCs w:val="18"/>
                <w:lang w:val="en-GB"/>
              </w:rPr>
              <w:t>CDKN and UK Government</w:t>
            </w:r>
          </w:p>
          <w:p w:rsidR="000510EB" w:rsidRDefault="000510EB" w:rsidP="000510EB">
            <w:pPr>
              <w:framePr w:hSpace="141" w:wrap="around" w:vAnchor="text" w:hAnchor="margin" w:y="340"/>
              <w:jc w:val="both"/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Position held: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Lead Economist conducting analysis of how climate change will impact the SDGs and measures needed to address that.</w:t>
            </w:r>
            <w:r>
              <w:t xml:space="preserve"> </w:t>
            </w:r>
          </w:p>
        </w:tc>
      </w:tr>
      <w:tr w:rsidR="000510EB" w:rsidTr="00FE1DAA">
        <w:tc>
          <w:tcPr>
            <w:tcW w:w="9016" w:type="dxa"/>
          </w:tcPr>
          <w:p w:rsidR="000510EB" w:rsidRPr="003B07CA" w:rsidRDefault="00BF48DC" w:rsidP="000510EB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11</w:t>
            </w:r>
            <w:r w:rsidR="000510EB" w:rsidRPr="008C0E10"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  <w:r w:rsidR="008C0E10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0510EB" w:rsidRPr="003B07CA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Name of assignment or project:</w:t>
            </w:r>
            <w:r w:rsidR="000510EB" w:rsidRPr="003B07CA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Preparation of a Climate Change and Green Growth Strategy for Romania </w:t>
            </w:r>
          </w:p>
          <w:p w:rsidR="000510EB" w:rsidRPr="009A6986" w:rsidRDefault="000510EB" w:rsidP="000510EB">
            <w:pPr>
              <w:framePr w:hSpace="141" w:wrap="around" w:vAnchor="text" w:hAnchor="margin" w:y="340"/>
              <w:jc w:val="both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Year: 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2013-2017</w:t>
            </w:r>
          </w:p>
          <w:p w:rsidR="000510EB" w:rsidRPr="0012228F" w:rsidRDefault="000510EB" w:rsidP="000510EB">
            <w:pPr>
              <w:framePr w:hSpace="141" w:wrap="around" w:vAnchor="text" w:hAnchor="margin" w:y="340"/>
              <w:jc w:val="both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Location:</w:t>
            </w:r>
            <w:r w:rsidRPr="0012228F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Romania - Europe</w:t>
            </w:r>
          </w:p>
          <w:p w:rsidR="000510EB" w:rsidRPr="009A6986" w:rsidRDefault="000510EB" w:rsidP="000510EB">
            <w:pPr>
              <w:framePr w:hSpace="141" w:wrap="around" w:vAnchor="text" w:hAnchor="margin" w:y="340"/>
              <w:jc w:val="both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12228F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Client: </w:t>
            </w:r>
            <w:r>
              <w:t xml:space="preserve"> </w:t>
            </w:r>
            <w:r w:rsidRPr="00ED3EB9">
              <w:rPr>
                <w:rFonts w:ascii="Arial" w:hAnsi="Arial"/>
                <w:bCs/>
                <w:sz w:val="18"/>
                <w:szCs w:val="18"/>
                <w:lang w:val="en-GB"/>
              </w:rPr>
              <w:t>World Bank and Government of Romania</w:t>
            </w:r>
          </w:p>
          <w:p w:rsidR="000510EB" w:rsidRDefault="000510EB" w:rsidP="000510EB">
            <w:r w:rsidRPr="003B07CA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Position held:</w:t>
            </w:r>
            <w:r w:rsidRPr="003B07CA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Senior Consultant</w:t>
            </w:r>
          </w:p>
        </w:tc>
      </w:tr>
    </w:tbl>
    <w:p w:rsidR="00966647" w:rsidRDefault="00966647">
      <w:pPr>
        <w:rPr>
          <w:rFonts w:ascii="Arial" w:hAnsi="Arial" w:cs="Arial"/>
          <w:sz w:val="18"/>
          <w:szCs w:val="18"/>
        </w:rPr>
      </w:pPr>
    </w:p>
    <w:p w:rsidR="00FE1DAA" w:rsidRDefault="00393F75">
      <w:pPr>
        <w:rPr>
          <w:rFonts w:ascii="Arial" w:hAnsi="Arial" w:cs="Arial"/>
          <w:sz w:val="18"/>
          <w:szCs w:val="18"/>
        </w:rPr>
      </w:pPr>
      <w:r w:rsidRPr="00393F75">
        <w:rPr>
          <w:rFonts w:ascii="Arial" w:hAnsi="Arial" w:cs="Arial"/>
          <w:sz w:val="18"/>
          <w:szCs w:val="18"/>
        </w:rPr>
        <w:t xml:space="preserve">I have worked on </w:t>
      </w:r>
      <w:r>
        <w:rPr>
          <w:rFonts w:ascii="Arial" w:hAnsi="Arial" w:cs="Arial"/>
          <w:sz w:val="18"/>
          <w:szCs w:val="18"/>
        </w:rPr>
        <w:t xml:space="preserve">many more projects that involved </w:t>
      </w:r>
      <w:r w:rsidR="000F2004">
        <w:rPr>
          <w:rFonts w:ascii="Arial" w:hAnsi="Arial" w:cs="Arial"/>
          <w:sz w:val="18"/>
          <w:szCs w:val="18"/>
        </w:rPr>
        <w:t xml:space="preserve">financial and </w:t>
      </w:r>
      <w:r>
        <w:rPr>
          <w:rFonts w:ascii="Arial" w:hAnsi="Arial" w:cs="Arial"/>
          <w:sz w:val="18"/>
          <w:szCs w:val="18"/>
        </w:rPr>
        <w:t xml:space="preserve">economic analysis and policy advice in the areas of </w:t>
      </w:r>
      <w:r w:rsidR="00986F62">
        <w:rPr>
          <w:rFonts w:ascii="Arial" w:hAnsi="Arial" w:cs="Arial"/>
          <w:sz w:val="18"/>
          <w:szCs w:val="18"/>
        </w:rPr>
        <w:t xml:space="preserve">climate change, </w:t>
      </w:r>
      <w:r>
        <w:rPr>
          <w:rFonts w:ascii="Arial" w:hAnsi="Arial" w:cs="Arial"/>
          <w:sz w:val="18"/>
          <w:szCs w:val="18"/>
        </w:rPr>
        <w:t xml:space="preserve">energy and environment over the period 1980-2008.  </w:t>
      </w:r>
      <w:r w:rsidR="00966647">
        <w:rPr>
          <w:rFonts w:ascii="Arial" w:hAnsi="Arial" w:cs="Arial"/>
          <w:sz w:val="18"/>
          <w:szCs w:val="18"/>
        </w:rPr>
        <w:t xml:space="preserve">In SE Asia I evaluated the impacts of the 1997 financial crises in Thailand for the ADB.  In 2000 I participated in the World Commission on Dams study with a review of dams in SE Asia and a conference in Vietnam. </w:t>
      </w:r>
      <w:r>
        <w:rPr>
          <w:rFonts w:ascii="Arial" w:hAnsi="Arial" w:cs="Arial"/>
          <w:sz w:val="18"/>
          <w:szCs w:val="18"/>
        </w:rPr>
        <w:t>Details available on request.</w:t>
      </w:r>
    </w:p>
    <w:p w:rsidR="00393F75" w:rsidRDefault="00393F75">
      <w:pPr>
        <w:rPr>
          <w:rFonts w:ascii="Arial" w:hAnsi="Arial" w:cs="Arial"/>
          <w:sz w:val="18"/>
          <w:szCs w:val="18"/>
        </w:rPr>
      </w:pPr>
    </w:p>
    <w:p w:rsidR="00393F75" w:rsidRPr="00ED2930" w:rsidRDefault="00393F75" w:rsidP="00393F75">
      <w:pPr>
        <w:numPr>
          <w:ilvl w:val="0"/>
          <w:numId w:val="6"/>
        </w:numPr>
        <w:rPr>
          <w:rFonts w:ascii="Arial" w:hAnsi="Arial" w:cs="Arial"/>
          <w:b/>
          <w:bCs/>
          <w:sz w:val="18"/>
          <w:szCs w:val="18"/>
        </w:rPr>
      </w:pPr>
      <w:r w:rsidRPr="00ED2930">
        <w:rPr>
          <w:rFonts w:ascii="Arial" w:hAnsi="Arial" w:cs="Arial"/>
          <w:b/>
          <w:bCs/>
          <w:sz w:val="18"/>
          <w:szCs w:val="18"/>
        </w:rPr>
        <w:t>Publications</w:t>
      </w:r>
    </w:p>
    <w:p w:rsidR="00393F75" w:rsidRDefault="00393F75" w:rsidP="00393F75">
      <w:pPr>
        <w:rPr>
          <w:rFonts w:ascii="Arial" w:hAnsi="Arial" w:cs="Arial"/>
          <w:bCs/>
          <w:sz w:val="18"/>
          <w:szCs w:val="18"/>
        </w:rPr>
      </w:pPr>
      <w:r w:rsidRPr="00ED2930">
        <w:rPr>
          <w:rFonts w:ascii="Arial" w:hAnsi="Arial" w:cs="Arial"/>
          <w:bCs/>
          <w:sz w:val="18"/>
          <w:szCs w:val="18"/>
        </w:rPr>
        <w:t xml:space="preserve">I have over 350 scientific publications </w:t>
      </w:r>
      <w:r w:rsidR="00ED2930" w:rsidRPr="00ED2930">
        <w:rPr>
          <w:rFonts w:ascii="Arial" w:hAnsi="Arial" w:cs="Arial"/>
          <w:bCs/>
          <w:sz w:val="18"/>
          <w:szCs w:val="18"/>
        </w:rPr>
        <w:t xml:space="preserve">and many reports </w:t>
      </w:r>
      <w:r w:rsidRPr="00ED2930">
        <w:rPr>
          <w:rFonts w:ascii="Arial" w:hAnsi="Arial" w:cs="Arial"/>
          <w:bCs/>
          <w:sz w:val="18"/>
          <w:szCs w:val="18"/>
        </w:rPr>
        <w:t>in the areas of environmental and resource economics, economic accounting, health economics and welfare economics.  List is available on request.</w:t>
      </w:r>
      <w:r w:rsidR="00D31848">
        <w:rPr>
          <w:rFonts w:ascii="Arial" w:hAnsi="Arial" w:cs="Arial"/>
          <w:bCs/>
          <w:sz w:val="18"/>
          <w:szCs w:val="18"/>
        </w:rPr>
        <w:t xml:space="preserve">  Some relevant recent publications related to </w:t>
      </w:r>
      <w:r w:rsidR="00941385">
        <w:rPr>
          <w:rFonts w:ascii="Arial" w:hAnsi="Arial" w:cs="Arial"/>
          <w:bCs/>
          <w:sz w:val="18"/>
          <w:szCs w:val="18"/>
        </w:rPr>
        <w:t>climate change</w:t>
      </w:r>
      <w:r w:rsidR="00C44E8C">
        <w:rPr>
          <w:rFonts w:ascii="Arial" w:hAnsi="Arial" w:cs="Arial"/>
          <w:bCs/>
          <w:sz w:val="18"/>
          <w:szCs w:val="18"/>
        </w:rPr>
        <w:t xml:space="preserve"> </w:t>
      </w:r>
      <w:r w:rsidR="00D31848">
        <w:rPr>
          <w:rFonts w:ascii="Arial" w:hAnsi="Arial" w:cs="Arial"/>
          <w:bCs/>
          <w:sz w:val="18"/>
          <w:szCs w:val="18"/>
        </w:rPr>
        <w:t>are the following:</w:t>
      </w:r>
    </w:p>
    <w:p w:rsidR="00941385" w:rsidRPr="006E37A0" w:rsidRDefault="00941385" w:rsidP="00D3184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vertAlign w:val="superscript"/>
        </w:rPr>
      </w:pPr>
      <w:r w:rsidRPr="00BE224F">
        <w:t>Markandya</w:t>
      </w:r>
      <w:r>
        <w:t>, A</w:t>
      </w:r>
      <w:r w:rsidRPr="00BE224F">
        <w:t>; A</w:t>
      </w:r>
      <w:r>
        <w:t xml:space="preserve">. </w:t>
      </w:r>
      <w:proofErr w:type="spellStart"/>
      <w:r w:rsidRPr="00BE224F">
        <w:t>Antimiani</w:t>
      </w:r>
      <w:proofErr w:type="spellEnd"/>
      <w:r w:rsidRPr="00BE224F">
        <w:t>; V</w:t>
      </w:r>
      <w:r>
        <w:t xml:space="preserve">. </w:t>
      </w:r>
      <w:r w:rsidRPr="00BE224F">
        <w:t>Costantini; C</w:t>
      </w:r>
      <w:r>
        <w:t>.</w:t>
      </w:r>
      <w:r w:rsidRPr="00BE224F">
        <w:t xml:space="preserve"> Martini; A</w:t>
      </w:r>
      <w:r>
        <w:t>.</w:t>
      </w:r>
      <w:r w:rsidRPr="00BE224F">
        <w:t xml:space="preserve"> Palma; M</w:t>
      </w:r>
      <w:r>
        <w:t>.</w:t>
      </w:r>
      <w:r w:rsidRPr="00BE224F">
        <w:t>C</w:t>
      </w:r>
      <w:r>
        <w:t xml:space="preserve">. </w:t>
      </w:r>
      <w:proofErr w:type="spellStart"/>
      <w:r w:rsidRPr="00BE224F">
        <w:t>Tommasino</w:t>
      </w:r>
      <w:proofErr w:type="spellEnd"/>
      <w:r w:rsidRPr="00BE224F">
        <w:t xml:space="preserve"> (2015) “Climate Change and Economic Development: </w:t>
      </w:r>
      <w:proofErr w:type="spellStart"/>
      <w:r w:rsidRPr="00BE224F">
        <w:t>Analysing</w:t>
      </w:r>
      <w:proofErr w:type="spellEnd"/>
      <w:r w:rsidRPr="00BE224F">
        <w:t xml:space="preserve"> Trade-offs in International Policy Options”</w:t>
      </w:r>
      <w:r>
        <w:t>.</w:t>
      </w:r>
      <w:r w:rsidRPr="00BE224F">
        <w:t xml:space="preserve"> </w:t>
      </w:r>
      <w:r w:rsidRPr="00BE224F">
        <w:rPr>
          <w:u w:val="single"/>
        </w:rPr>
        <w:t>World Development, Vol. 74, 93-107</w:t>
      </w:r>
    </w:p>
    <w:p w:rsidR="006E37A0" w:rsidRPr="006E37A0" w:rsidRDefault="006E37A0" w:rsidP="00D3184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vertAlign w:val="superscript"/>
        </w:rPr>
      </w:pPr>
      <w:r w:rsidRPr="006E37A0">
        <w:rPr>
          <w:rFonts w:ascii="Arial" w:hAnsi="Arial" w:cs="Arial"/>
          <w:sz w:val="18"/>
          <w:szCs w:val="18"/>
          <w:lang w:val="es-ES_tradnl" w:eastAsia="en-GB"/>
        </w:rPr>
        <w:t xml:space="preserve">Arto, I., García-Muros, X., Cazcarro, I., González, M., Markandya, A., Hazra, S. 2019. </w:t>
      </w:r>
      <w:r w:rsidRPr="006E37A0">
        <w:rPr>
          <w:rFonts w:ascii="Arial" w:hAnsi="Arial" w:cs="Arial"/>
          <w:sz w:val="18"/>
          <w:szCs w:val="18"/>
          <w:lang w:eastAsia="en-GB"/>
        </w:rPr>
        <w:t xml:space="preserve">The socioeconomic future of deltas in a changing environment. </w:t>
      </w:r>
      <w:r w:rsidRPr="006E37A0">
        <w:rPr>
          <w:rFonts w:ascii="Arial" w:hAnsi="Arial" w:cs="Arial"/>
          <w:sz w:val="18"/>
          <w:szCs w:val="18"/>
          <w:u w:val="single"/>
          <w:lang w:eastAsia="en-GB"/>
        </w:rPr>
        <w:t>Science of The Total Environment</w:t>
      </w:r>
      <w:r w:rsidRPr="006E37A0">
        <w:rPr>
          <w:rFonts w:ascii="Arial" w:hAnsi="Arial" w:cs="Arial"/>
          <w:sz w:val="18"/>
          <w:szCs w:val="18"/>
          <w:lang w:eastAsia="en-GB"/>
        </w:rPr>
        <w:t>. 648. 1284-1296. DOI (10.1016/j.scitotenv.2018.08.139).</w:t>
      </w:r>
    </w:p>
    <w:p w:rsidR="006E37A0" w:rsidRPr="006E37A0" w:rsidRDefault="006E37A0" w:rsidP="00D31848">
      <w:pPr>
        <w:numPr>
          <w:ilvl w:val="0"/>
          <w:numId w:val="7"/>
        </w:numPr>
        <w:autoSpaceDE w:val="0"/>
        <w:autoSpaceDN w:val="0"/>
        <w:adjustRightInd w:val="0"/>
        <w:spacing w:line="259" w:lineRule="auto"/>
        <w:rPr>
          <w:rFonts w:ascii="Arial" w:hAnsi="Arial" w:cs="Arial"/>
          <w:sz w:val="18"/>
          <w:szCs w:val="18"/>
          <w:lang w:eastAsia="en-GB"/>
        </w:rPr>
      </w:pPr>
      <w:r w:rsidRPr="006E37A0">
        <w:rPr>
          <w:rFonts w:ascii="Arial" w:hAnsi="Arial" w:cs="Arial"/>
          <w:sz w:val="18"/>
          <w:szCs w:val="18"/>
          <w:lang w:val="es-ES_tradnl" w:eastAsia="en-GB"/>
        </w:rPr>
        <w:t xml:space="preserve">Arto, I., García-Muros, X., Cazcarro, I., González, M., Markandya, A., Hazra, S. 2019. </w:t>
      </w:r>
      <w:r w:rsidRPr="006E37A0">
        <w:rPr>
          <w:rFonts w:ascii="Arial" w:hAnsi="Arial" w:cs="Arial"/>
          <w:sz w:val="18"/>
          <w:szCs w:val="18"/>
          <w:lang w:eastAsia="en-GB"/>
        </w:rPr>
        <w:t xml:space="preserve">The socioeconomic future of deltas in a changing environment. </w:t>
      </w:r>
      <w:r w:rsidRPr="006E37A0">
        <w:rPr>
          <w:rFonts w:ascii="Arial" w:hAnsi="Arial" w:cs="Arial"/>
          <w:sz w:val="18"/>
          <w:szCs w:val="18"/>
          <w:u w:val="single"/>
          <w:lang w:eastAsia="en-GB"/>
        </w:rPr>
        <w:t>Science of The Total Environment</w:t>
      </w:r>
      <w:r w:rsidRPr="006E37A0">
        <w:rPr>
          <w:rFonts w:ascii="Arial" w:hAnsi="Arial" w:cs="Arial"/>
          <w:sz w:val="18"/>
          <w:szCs w:val="18"/>
          <w:lang w:eastAsia="en-GB"/>
        </w:rPr>
        <w:t>. 648. 1284-1296. DOI (10.1016/j.scitotenv.2018.08.139).</w:t>
      </w:r>
    </w:p>
    <w:p w:rsidR="00D31848" w:rsidRPr="000F2004" w:rsidRDefault="00E52201" w:rsidP="00D31848">
      <w:pPr>
        <w:numPr>
          <w:ilvl w:val="0"/>
          <w:numId w:val="7"/>
        </w:numPr>
        <w:autoSpaceDE w:val="0"/>
        <w:autoSpaceDN w:val="0"/>
        <w:adjustRightInd w:val="0"/>
        <w:spacing w:line="259" w:lineRule="auto"/>
        <w:rPr>
          <w:rFonts w:ascii="Arial" w:hAnsi="Arial" w:cs="Arial"/>
          <w:sz w:val="18"/>
          <w:szCs w:val="18"/>
          <w:lang w:eastAsia="en-GB"/>
        </w:rPr>
      </w:pPr>
      <w:r w:rsidRPr="000F2004">
        <w:rPr>
          <w:rFonts w:ascii="Arial" w:hAnsi="Arial" w:cs="Arial"/>
          <w:sz w:val="18"/>
          <w:szCs w:val="18"/>
          <w:lang w:eastAsia="en-GB"/>
        </w:rPr>
        <w:t xml:space="preserve"> </w:t>
      </w:r>
      <w:r w:rsidR="00D31848" w:rsidRPr="000F2004">
        <w:rPr>
          <w:rFonts w:ascii="Arial" w:hAnsi="Arial" w:cs="Arial"/>
          <w:sz w:val="18"/>
          <w:szCs w:val="18"/>
          <w:lang w:eastAsia="en-GB"/>
        </w:rPr>
        <w:t xml:space="preserve">F. Taheripour, T.W. </w:t>
      </w:r>
      <w:proofErr w:type="spellStart"/>
      <w:r w:rsidR="00D31848" w:rsidRPr="000F2004">
        <w:rPr>
          <w:rFonts w:ascii="Arial" w:hAnsi="Arial" w:cs="Arial"/>
          <w:sz w:val="18"/>
          <w:szCs w:val="18"/>
          <w:lang w:eastAsia="en-GB"/>
        </w:rPr>
        <w:t>Hertel</w:t>
      </w:r>
      <w:proofErr w:type="spellEnd"/>
      <w:r w:rsidR="00D31848" w:rsidRPr="000F2004">
        <w:rPr>
          <w:rFonts w:ascii="Arial" w:hAnsi="Arial" w:cs="Arial"/>
          <w:sz w:val="18"/>
          <w:szCs w:val="18"/>
          <w:lang w:eastAsia="en-GB"/>
        </w:rPr>
        <w:t xml:space="preserve">, B. N. </w:t>
      </w:r>
      <w:proofErr w:type="spellStart"/>
      <w:r w:rsidR="00D31848" w:rsidRPr="000F2004">
        <w:rPr>
          <w:rFonts w:ascii="Arial" w:hAnsi="Arial" w:cs="Arial"/>
          <w:sz w:val="18"/>
          <w:szCs w:val="18"/>
          <w:lang w:eastAsia="en-GB"/>
        </w:rPr>
        <w:t>Gopalakrishnan</w:t>
      </w:r>
      <w:proofErr w:type="spellEnd"/>
      <w:r w:rsidR="00D31848" w:rsidRPr="000F2004">
        <w:rPr>
          <w:rFonts w:ascii="Arial" w:hAnsi="Arial" w:cs="Arial"/>
          <w:sz w:val="18"/>
          <w:szCs w:val="18"/>
          <w:lang w:eastAsia="en-GB"/>
        </w:rPr>
        <w:t xml:space="preserve">, S. Sahin, A. Markandya and B. K. </w:t>
      </w:r>
      <w:proofErr w:type="spellStart"/>
      <w:r w:rsidR="00D31848" w:rsidRPr="000F2004">
        <w:rPr>
          <w:rFonts w:ascii="Arial" w:hAnsi="Arial" w:cs="Arial"/>
          <w:sz w:val="18"/>
          <w:szCs w:val="18"/>
          <w:lang w:eastAsia="en-GB"/>
        </w:rPr>
        <w:t>Mitra</w:t>
      </w:r>
      <w:proofErr w:type="spellEnd"/>
      <w:r w:rsidR="00D31848" w:rsidRPr="000F2004">
        <w:rPr>
          <w:rFonts w:ascii="Arial" w:hAnsi="Arial" w:cs="Arial"/>
          <w:sz w:val="18"/>
          <w:szCs w:val="18"/>
          <w:lang w:eastAsia="en-GB"/>
        </w:rPr>
        <w:t xml:space="preserve">. </w:t>
      </w:r>
      <w:r w:rsidR="00986F62" w:rsidRPr="000F2004">
        <w:rPr>
          <w:rFonts w:ascii="Arial" w:hAnsi="Arial" w:cs="Arial"/>
          <w:sz w:val="18"/>
          <w:szCs w:val="18"/>
          <w:lang w:eastAsia="en-GB"/>
        </w:rPr>
        <w:t xml:space="preserve">2018. </w:t>
      </w:r>
      <w:r w:rsidR="006E37A0" w:rsidRPr="000F2004">
        <w:rPr>
          <w:rFonts w:ascii="Arial" w:hAnsi="Arial" w:cs="Arial"/>
          <w:sz w:val="18"/>
          <w:szCs w:val="18"/>
          <w:lang w:eastAsia="en-GB"/>
        </w:rPr>
        <w:t xml:space="preserve">“Climate change and water scarcity: growing risks for agricultural based economies in South Asia”, </w:t>
      </w:r>
      <w:r w:rsidR="00D31848" w:rsidRPr="000F2004">
        <w:rPr>
          <w:rFonts w:ascii="Arial" w:hAnsi="Arial" w:cs="Arial"/>
          <w:sz w:val="18"/>
          <w:szCs w:val="18"/>
          <w:lang w:eastAsia="en-GB"/>
        </w:rPr>
        <w:t xml:space="preserve">In S. Hsu (ed.) “Routledge Handbook of Sustainable Development in Asia”, Routledge, Taylor and Francis Group: London and New York. </w:t>
      </w:r>
      <w:r w:rsidR="00D31848" w:rsidRPr="000F2004">
        <w:rPr>
          <w:rFonts w:ascii="Arial" w:hAnsi="Arial" w:cs="Arial"/>
          <w:sz w:val="18"/>
          <w:szCs w:val="18"/>
        </w:rPr>
        <w:t>ISBN: 978-1-138-18218-9. 2018.</w:t>
      </w:r>
    </w:p>
    <w:p w:rsidR="00D31848" w:rsidRPr="000F2004" w:rsidRDefault="00D31848" w:rsidP="00D31848">
      <w:pPr>
        <w:numPr>
          <w:ilvl w:val="0"/>
          <w:numId w:val="7"/>
        </w:numPr>
        <w:autoSpaceDE w:val="0"/>
        <w:autoSpaceDN w:val="0"/>
        <w:adjustRightInd w:val="0"/>
        <w:spacing w:line="259" w:lineRule="auto"/>
        <w:rPr>
          <w:rFonts w:ascii="Arial" w:hAnsi="Arial" w:cs="Arial"/>
          <w:sz w:val="18"/>
          <w:szCs w:val="18"/>
          <w:lang w:eastAsia="en-GB"/>
        </w:rPr>
      </w:pPr>
      <w:r w:rsidRPr="000F2004">
        <w:rPr>
          <w:rFonts w:ascii="Arial" w:hAnsi="Arial" w:cs="Arial"/>
          <w:sz w:val="18"/>
          <w:szCs w:val="18"/>
        </w:rPr>
        <w:t xml:space="preserve">Ambika Markanday, Ibon Galarraga and Anil Markandya. 2020 “A Critical Review of Cost-Benefit Analysis for Climate Change Adaptation in Cities”.  </w:t>
      </w:r>
      <w:r w:rsidRPr="000F2004">
        <w:rPr>
          <w:rFonts w:ascii="Arial" w:hAnsi="Arial" w:cs="Arial"/>
          <w:sz w:val="18"/>
          <w:szCs w:val="18"/>
          <w:u w:val="single"/>
        </w:rPr>
        <w:t xml:space="preserve">Climate Change Economics, </w:t>
      </w:r>
      <w:r w:rsidRPr="000F2004">
        <w:rPr>
          <w:rFonts w:ascii="Arial" w:hAnsi="Arial" w:cs="Arial"/>
          <w:sz w:val="18"/>
          <w:szCs w:val="18"/>
        </w:rPr>
        <w:t>10,4, 1-31.</w:t>
      </w:r>
    </w:p>
    <w:p w:rsidR="00D31848" w:rsidRPr="00941385" w:rsidRDefault="008C0E10" w:rsidP="00600154">
      <w:pPr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E52201">
        <w:rPr>
          <w:rFonts w:ascii="Arial" w:hAnsi="Arial" w:cs="Arial"/>
          <w:sz w:val="18"/>
          <w:szCs w:val="18"/>
          <w:lang w:eastAsia="en-GB"/>
        </w:rPr>
        <w:t xml:space="preserve">Markandya A, Salcone J, Hussain S, Mueller A and Thambi S (2021) </w:t>
      </w:r>
      <w:proofErr w:type="spellStart"/>
      <w:r w:rsidRPr="00E52201">
        <w:rPr>
          <w:rFonts w:ascii="Arial" w:hAnsi="Arial" w:cs="Arial"/>
          <w:sz w:val="18"/>
          <w:szCs w:val="18"/>
          <w:lang w:eastAsia="en-GB"/>
        </w:rPr>
        <w:t>Covid</w:t>
      </w:r>
      <w:proofErr w:type="spellEnd"/>
      <w:r w:rsidRPr="00E52201">
        <w:rPr>
          <w:rFonts w:ascii="Arial" w:hAnsi="Arial" w:cs="Arial"/>
          <w:sz w:val="18"/>
          <w:szCs w:val="18"/>
          <w:lang w:eastAsia="en-GB"/>
        </w:rPr>
        <w:t xml:space="preserve">, the Environment and Food Systems: Contain, Cope and Rebuild Better. </w:t>
      </w:r>
      <w:r w:rsidRPr="006E37A0">
        <w:rPr>
          <w:rFonts w:ascii="Arial" w:hAnsi="Arial" w:cs="Arial"/>
          <w:sz w:val="18"/>
          <w:szCs w:val="18"/>
          <w:u w:val="single"/>
          <w:lang w:eastAsia="en-GB"/>
        </w:rPr>
        <w:t>Front. Environ. Sci.</w:t>
      </w:r>
      <w:r w:rsidRPr="00E52201">
        <w:rPr>
          <w:rFonts w:ascii="Arial" w:hAnsi="Arial" w:cs="Arial"/>
          <w:sz w:val="18"/>
          <w:szCs w:val="18"/>
          <w:lang w:eastAsia="en-GB"/>
        </w:rPr>
        <w:t xml:space="preserve"> 9:674432. </w:t>
      </w:r>
      <w:proofErr w:type="spellStart"/>
      <w:r w:rsidRPr="00E52201">
        <w:rPr>
          <w:rFonts w:ascii="Arial" w:hAnsi="Arial" w:cs="Arial"/>
          <w:sz w:val="18"/>
          <w:szCs w:val="18"/>
          <w:lang w:eastAsia="en-GB"/>
        </w:rPr>
        <w:t>doi</w:t>
      </w:r>
      <w:proofErr w:type="spellEnd"/>
      <w:r w:rsidRPr="00E52201">
        <w:rPr>
          <w:rFonts w:ascii="Arial" w:hAnsi="Arial" w:cs="Arial"/>
          <w:sz w:val="18"/>
          <w:szCs w:val="18"/>
          <w:lang w:eastAsia="en-GB"/>
        </w:rPr>
        <w:t>: 10.3389/fenvs.2021.674432</w:t>
      </w:r>
      <w:r w:rsidR="00E52201">
        <w:rPr>
          <w:rFonts w:ascii="Arial" w:hAnsi="Arial" w:cs="Arial"/>
          <w:sz w:val="18"/>
          <w:szCs w:val="18"/>
          <w:lang w:eastAsia="en-GB"/>
        </w:rPr>
        <w:t>.</w:t>
      </w:r>
    </w:p>
    <w:p w:rsidR="00941385" w:rsidRPr="00941385" w:rsidRDefault="00941385" w:rsidP="009413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941385">
        <w:rPr>
          <w:rFonts w:ascii="Arial" w:hAnsi="Arial" w:cs="Arial"/>
          <w:sz w:val="18"/>
          <w:szCs w:val="18"/>
          <w:shd w:val="clear" w:color="auto" w:fill="FFFFFF"/>
        </w:rPr>
        <w:t xml:space="preserve">da Mosto, J. C. Bertolini, A. Markandya, P. A.L.D. Nunes, T. Spencer, A </w:t>
      </w:r>
      <w:proofErr w:type="spellStart"/>
      <w:r w:rsidRPr="00941385">
        <w:rPr>
          <w:rFonts w:ascii="Arial" w:hAnsi="Arial" w:cs="Arial"/>
          <w:sz w:val="18"/>
          <w:szCs w:val="18"/>
          <w:shd w:val="clear" w:color="auto" w:fill="FFFFFF"/>
        </w:rPr>
        <w:t>Palaima</w:t>
      </w:r>
      <w:proofErr w:type="spellEnd"/>
      <w:r w:rsidRPr="00941385">
        <w:rPr>
          <w:rFonts w:ascii="Arial" w:hAnsi="Arial" w:cs="Arial"/>
          <w:sz w:val="18"/>
          <w:szCs w:val="18"/>
          <w:shd w:val="clear" w:color="auto" w:fill="FFFFFF"/>
        </w:rPr>
        <w:t xml:space="preserve">, L. Onofri, (2020), 'Rethinking Venice from an Ecosystem Services Perspective", Nota di </w:t>
      </w:r>
      <w:proofErr w:type="spellStart"/>
      <w:r w:rsidRPr="00941385">
        <w:rPr>
          <w:rFonts w:ascii="Arial" w:hAnsi="Arial" w:cs="Arial"/>
          <w:sz w:val="18"/>
          <w:szCs w:val="18"/>
          <w:shd w:val="clear" w:color="auto" w:fill="FFFFFF"/>
        </w:rPr>
        <w:t>Lavoro</w:t>
      </w:r>
      <w:proofErr w:type="spellEnd"/>
      <w:r w:rsidRPr="00941385">
        <w:rPr>
          <w:rFonts w:ascii="Arial" w:hAnsi="Arial" w:cs="Arial"/>
          <w:sz w:val="18"/>
          <w:szCs w:val="18"/>
          <w:shd w:val="clear" w:color="auto" w:fill="FFFFFF"/>
        </w:rPr>
        <w:t xml:space="preserve"> 23.2020, Milano, Italy: Fondazione Eni Enrico </w:t>
      </w:r>
      <w:proofErr w:type="spellStart"/>
      <w:r w:rsidRPr="00941385">
        <w:rPr>
          <w:rFonts w:ascii="Arial" w:hAnsi="Arial" w:cs="Arial"/>
          <w:sz w:val="18"/>
          <w:szCs w:val="18"/>
          <w:shd w:val="clear" w:color="auto" w:fill="FFFFFF"/>
        </w:rPr>
        <w:t>Mattei</w:t>
      </w:r>
      <w:proofErr w:type="spellEnd"/>
      <w:r w:rsidRPr="00941385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941385" w:rsidRPr="00941385" w:rsidRDefault="00941385" w:rsidP="009413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941385">
        <w:rPr>
          <w:rFonts w:ascii="Arial" w:hAnsi="Arial" w:cs="Arial"/>
          <w:sz w:val="18"/>
          <w:szCs w:val="18"/>
          <w:shd w:val="clear" w:color="auto" w:fill="FFFFFF"/>
        </w:rPr>
        <w:t>Markandya, A. and S. Pedroso-Galinato (2021). The Natural Capital Gap and the SDGs: Costs and Benefits of Meeting the Targets in 20 Countries.  Geneva: Green Growth Knowledge Partnership.</w:t>
      </w:r>
    </w:p>
    <w:p w:rsidR="00941385" w:rsidRPr="00941385" w:rsidRDefault="00941385" w:rsidP="009413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941385">
        <w:rPr>
          <w:rFonts w:ascii="Arial" w:hAnsi="Arial" w:cs="Arial"/>
          <w:sz w:val="18"/>
          <w:szCs w:val="18"/>
          <w:lang w:val="es-ES"/>
        </w:rPr>
        <w:t xml:space="preserve">Itziar Ruiz de Gauna. Anil Markandya. Laura Onofri. Francisco (Patxi) Greño. Javier Warman, Norma Arce, Alejandra Navarrete, </w:t>
      </w:r>
      <w:proofErr w:type="spellStart"/>
      <w:r w:rsidRPr="00941385">
        <w:rPr>
          <w:rFonts w:ascii="Arial" w:hAnsi="Arial" w:cs="Arial"/>
          <w:sz w:val="18"/>
          <w:szCs w:val="18"/>
          <w:lang w:val="es-ES"/>
        </w:rPr>
        <w:t>Mariso</w:t>
      </w:r>
      <w:proofErr w:type="spellEnd"/>
      <w:r w:rsidRPr="00941385">
        <w:rPr>
          <w:rFonts w:ascii="Arial" w:hAnsi="Arial" w:cs="Arial"/>
          <w:sz w:val="18"/>
          <w:szCs w:val="18"/>
          <w:lang w:val="es-ES"/>
        </w:rPr>
        <w:t xml:space="preserve"> Rivera, Rebeca </w:t>
      </w:r>
      <w:proofErr w:type="spellStart"/>
      <w:r w:rsidRPr="00941385">
        <w:rPr>
          <w:rFonts w:ascii="Arial" w:hAnsi="Arial" w:cs="Arial"/>
          <w:sz w:val="18"/>
          <w:szCs w:val="18"/>
          <w:lang w:val="es-ES"/>
        </w:rPr>
        <w:t>Kobelkowsky</w:t>
      </w:r>
      <w:proofErr w:type="spellEnd"/>
      <w:r w:rsidRPr="00941385">
        <w:rPr>
          <w:rFonts w:ascii="Arial" w:hAnsi="Arial" w:cs="Arial"/>
          <w:sz w:val="18"/>
          <w:szCs w:val="18"/>
          <w:lang w:val="es-ES"/>
        </w:rPr>
        <w:t xml:space="preserve">, </w:t>
      </w:r>
      <w:proofErr w:type="spellStart"/>
      <w:r w:rsidRPr="00941385">
        <w:rPr>
          <w:rFonts w:ascii="Arial" w:hAnsi="Arial" w:cs="Arial"/>
          <w:sz w:val="18"/>
          <w:szCs w:val="18"/>
          <w:lang w:val="es-ES"/>
        </w:rPr>
        <w:t>Mayela</w:t>
      </w:r>
      <w:proofErr w:type="spellEnd"/>
      <w:r w:rsidRPr="00941385">
        <w:rPr>
          <w:rFonts w:ascii="Arial" w:hAnsi="Arial" w:cs="Arial"/>
          <w:sz w:val="18"/>
          <w:szCs w:val="18"/>
          <w:lang w:val="es-ES"/>
        </w:rPr>
        <w:t xml:space="preserve"> Vargas, Marisol Hernández. </w:t>
      </w:r>
      <w:r w:rsidRPr="00941385">
        <w:rPr>
          <w:rFonts w:ascii="Arial" w:hAnsi="Arial" w:cs="Arial"/>
          <w:sz w:val="18"/>
          <w:szCs w:val="18"/>
        </w:rPr>
        <w:t xml:space="preserve">(2021). Economic Valuation of the Ecosystem Services of the Mesoamerican Reef, and the Allocation and Distribution of these Values.  IDB WORKING PAPER SERIES No IDB - WP – 01214. </w:t>
      </w:r>
    </w:p>
    <w:p w:rsidR="00941385" w:rsidRDefault="00941385" w:rsidP="009413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941385">
        <w:rPr>
          <w:rFonts w:ascii="Arial" w:hAnsi="Arial" w:cs="Arial"/>
          <w:sz w:val="18"/>
          <w:szCs w:val="18"/>
        </w:rPr>
        <w:t xml:space="preserve">Boyd, R. and Markandya, A. (2021): Costs and Benefits of Climate Change Impacts and Adaptation; Chapter 6 in Canada in a Changing Climate: National Issues Report, (Eds.) F.J. Warren and N. </w:t>
      </w:r>
      <w:proofErr w:type="spellStart"/>
      <w:r w:rsidRPr="00941385">
        <w:rPr>
          <w:rFonts w:ascii="Arial" w:hAnsi="Arial" w:cs="Arial"/>
          <w:sz w:val="18"/>
          <w:szCs w:val="18"/>
        </w:rPr>
        <w:t>Lulham</w:t>
      </w:r>
      <w:proofErr w:type="spellEnd"/>
      <w:r w:rsidRPr="00941385">
        <w:rPr>
          <w:rFonts w:ascii="Arial" w:hAnsi="Arial" w:cs="Arial"/>
          <w:sz w:val="18"/>
          <w:szCs w:val="18"/>
        </w:rPr>
        <w:t>; Government of Canada, Ottawa, Ontario.</w:t>
      </w:r>
    </w:p>
    <w:p w:rsidR="00941385" w:rsidRPr="00941385" w:rsidRDefault="00941385" w:rsidP="00F13A7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</w:rPr>
      </w:pPr>
      <w:r w:rsidRPr="00941385">
        <w:rPr>
          <w:rStyle w:val="book-title"/>
          <w:rFonts w:ascii="Arial" w:hAnsi="Arial" w:cs="Arial"/>
          <w:bCs/>
          <w:color w:val="000000"/>
          <w:spacing w:val="7"/>
          <w:sz w:val="18"/>
          <w:szCs w:val="18"/>
        </w:rPr>
        <w:t xml:space="preserve">Markandya, A. and D. </w:t>
      </w:r>
      <w:proofErr w:type="spellStart"/>
      <w:r w:rsidRPr="00941385">
        <w:rPr>
          <w:rStyle w:val="book-title"/>
          <w:rFonts w:ascii="Arial" w:hAnsi="Arial" w:cs="Arial"/>
          <w:bCs/>
          <w:color w:val="000000"/>
          <w:spacing w:val="7"/>
          <w:sz w:val="18"/>
          <w:szCs w:val="18"/>
        </w:rPr>
        <w:t>Ruebbelke</w:t>
      </w:r>
      <w:proofErr w:type="spellEnd"/>
      <w:r w:rsidRPr="00941385">
        <w:rPr>
          <w:rStyle w:val="book-title"/>
          <w:rFonts w:ascii="Arial" w:hAnsi="Arial" w:cs="Arial"/>
          <w:bCs/>
          <w:color w:val="000000"/>
          <w:spacing w:val="7"/>
          <w:sz w:val="18"/>
          <w:szCs w:val="18"/>
        </w:rPr>
        <w:t xml:space="preserve"> (eds.) (2021). Climate and Development - World Scientific Series On Environmental, Energy </w:t>
      </w:r>
      <w:proofErr w:type="gramStart"/>
      <w:r w:rsidRPr="00941385">
        <w:rPr>
          <w:rStyle w:val="book-title"/>
          <w:rFonts w:ascii="Arial" w:hAnsi="Arial" w:cs="Arial"/>
          <w:bCs/>
          <w:color w:val="000000"/>
          <w:spacing w:val="7"/>
          <w:sz w:val="18"/>
          <w:szCs w:val="18"/>
        </w:rPr>
        <w:t>And</w:t>
      </w:r>
      <w:proofErr w:type="gramEnd"/>
      <w:r w:rsidRPr="00941385">
        <w:rPr>
          <w:rStyle w:val="book-title"/>
          <w:rFonts w:ascii="Arial" w:hAnsi="Arial" w:cs="Arial"/>
          <w:bCs/>
          <w:color w:val="000000"/>
          <w:spacing w:val="7"/>
          <w:sz w:val="18"/>
          <w:szCs w:val="18"/>
        </w:rPr>
        <w:t xml:space="preserve"> Climate Economics 1. </w:t>
      </w:r>
      <w:r w:rsidRPr="00941385">
        <w:rPr>
          <w:rFonts w:ascii="Arial" w:hAnsi="Arial" w:cs="Arial"/>
          <w:i/>
          <w:iCs/>
          <w:color w:val="000000"/>
          <w:spacing w:val="7"/>
          <w:sz w:val="18"/>
          <w:szCs w:val="18"/>
          <w:shd w:val="clear" w:color="auto" w:fill="FFFFFF"/>
        </w:rPr>
        <w:t xml:space="preserve">World Scientific Publishing Co </w:t>
      </w:r>
      <w:proofErr w:type="spellStart"/>
      <w:r w:rsidRPr="00941385">
        <w:rPr>
          <w:rFonts w:ascii="Arial" w:hAnsi="Arial" w:cs="Arial"/>
          <w:i/>
          <w:iCs/>
          <w:color w:val="000000"/>
          <w:spacing w:val="7"/>
          <w:sz w:val="18"/>
          <w:szCs w:val="18"/>
          <w:shd w:val="clear" w:color="auto" w:fill="FFFFFF"/>
        </w:rPr>
        <w:t>Pte</w:t>
      </w:r>
      <w:proofErr w:type="spellEnd"/>
      <w:r w:rsidRPr="00941385">
        <w:rPr>
          <w:rFonts w:ascii="Arial" w:hAnsi="Arial" w:cs="Arial"/>
          <w:i/>
          <w:iCs/>
          <w:color w:val="000000"/>
          <w:spacing w:val="7"/>
          <w:sz w:val="18"/>
          <w:szCs w:val="18"/>
          <w:shd w:val="clear" w:color="auto" w:fill="FFFFFF"/>
        </w:rPr>
        <w:t xml:space="preserve"> Ltd. ISBN: 9789811240546. </w:t>
      </w:r>
      <w:r w:rsidRPr="00941385">
        <w:rPr>
          <w:rFonts w:ascii="Arial" w:hAnsi="Arial" w:cs="Arial"/>
          <w:iCs/>
          <w:color w:val="000000"/>
          <w:spacing w:val="7"/>
          <w:sz w:val="18"/>
          <w:szCs w:val="18"/>
          <w:shd w:val="clear" w:color="auto" w:fill="FFFFFF"/>
        </w:rPr>
        <w:t>536pp.</w:t>
      </w:r>
    </w:p>
    <w:p w:rsidR="00941385" w:rsidRPr="00941385" w:rsidRDefault="00941385" w:rsidP="00F13A7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</w:rPr>
      </w:pPr>
      <w:r w:rsidRPr="00941385">
        <w:rPr>
          <w:rFonts w:ascii="Arial" w:hAnsi="Arial" w:cs="Arial"/>
          <w:iCs/>
          <w:color w:val="333333"/>
          <w:sz w:val="18"/>
          <w:szCs w:val="18"/>
          <w:shd w:val="clear" w:color="auto" w:fill="FFFFFF"/>
        </w:rPr>
        <w:t>World Bank. 2022. </w:t>
      </w:r>
      <w:r w:rsidRPr="00941385">
        <w:rPr>
          <w:rStyle w:val="italic"/>
          <w:rFonts w:ascii="Arial" w:hAnsi="Arial" w:cs="Arial"/>
          <w:iCs/>
          <w:color w:val="333333"/>
          <w:sz w:val="18"/>
          <w:szCs w:val="18"/>
          <w:shd w:val="clear" w:color="auto" w:fill="FFFFFF"/>
        </w:rPr>
        <w:t xml:space="preserve">Accelerating Clean, Green, and Climate-Resilient Growth in </w:t>
      </w:r>
      <w:proofErr w:type="gramStart"/>
      <w:r w:rsidRPr="00941385">
        <w:rPr>
          <w:rStyle w:val="italic"/>
          <w:rFonts w:ascii="Arial" w:hAnsi="Arial" w:cs="Arial"/>
          <w:iCs/>
          <w:color w:val="333333"/>
          <w:sz w:val="18"/>
          <w:szCs w:val="18"/>
          <w:shd w:val="clear" w:color="auto" w:fill="FFFFFF"/>
        </w:rPr>
        <w:t>Vietnam :</w:t>
      </w:r>
      <w:proofErr w:type="gramEnd"/>
      <w:r w:rsidRPr="00941385">
        <w:rPr>
          <w:rStyle w:val="italic"/>
          <w:rFonts w:ascii="Arial" w:hAnsi="Arial" w:cs="Arial"/>
          <w:iCs/>
          <w:color w:val="333333"/>
          <w:sz w:val="18"/>
          <w:szCs w:val="18"/>
          <w:shd w:val="clear" w:color="auto" w:fill="FFFFFF"/>
        </w:rPr>
        <w:t xml:space="preserve"> A Country Environmental Analysis</w:t>
      </w:r>
      <w:r w:rsidRPr="00941385">
        <w:rPr>
          <w:rFonts w:ascii="Arial" w:hAnsi="Arial" w:cs="Arial"/>
          <w:iCs/>
          <w:color w:val="333333"/>
          <w:sz w:val="18"/>
          <w:szCs w:val="18"/>
          <w:shd w:val="clear" w:color="auto" w:fill="FFFFFF"/>
        </w:rPr>
        <w:t>. Washington, DC: World Bank. © World Bank. https://openknowledge.worldbank.org/handle/10986/37704 License: CC BY 3.0 IGO</w:t>
      </w:r>
    </w:p>
    <w:p w:rsidR="006E37A0" w:rsidRPr="00E52201" w:rsidRDefault="006E37A0" w:rsidP="006E37A0">
      <w:pPr>
        <w:ind w:left="720"/>
        <w:rPr>
          <w:rFonts w:ascii="Arial" w:hAnsi="Arial" w:cs="Arial"/>
          <w:bCs/>
          <w:sz w:val="18"/>
          <w:szCs w:val="18"/>
        </w:rPr>
      </w:pPr>
    </w:p>
    <w:sectPr w:rsidR="006E37A0" w:rsidRPr="00E52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D3F"/>
    <w:multiLevelType w:val="hybridMultilevel"/>
    <w:tmpl w:val="30F46F3A"/>
    <w:lvl w:ilvl="0" w:tplc="C1C64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9ECEE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16D8A"/>
    <w:multiLevelType w:val="hybridMultilevel"/>
    <w:tmpl w:val="43C2E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52CD"/>
    <w:multiLevelType w:val="singleLevel"/>
    <w:tmpl w:val="7344727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1C23F04"/>
    <w:multiLevelType w:val="hybridMultilevel"/>
    <w:tmpl w:val="3ACCFD6C"/>
    <w:lvl w:ilvl="0" w:tplc="4402713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" w:hanging="360"/>
      </w:pPr>
    </w:lvl>
    <w:lvl w:ilvl="2" w:tplc="0C0A001B" w:tentative="1">
      <w:start w:val="1"/>
      <w:numFmt w:val="lowerRoman"/>
      <w:lvlText w:val="%3."/>
      <w:lvlJc w:val="right"/>
      <w:pPr>
        <w:ind w:left="742" w:hanging="180"/>
      </w:pPr>
    </w:lvl>
    <w:lvl w:ilvl="3" w:tplc="0C0A000F" w:tentative="1">
      <w:start w:val="1"/>
      <w:numFmt w:val="decimal"/>
      <w:lvlText w:val="%4."/>
      <w:lvlJc w:val="left"/>
      <w:pPr>
        <w:ind w:left="1462" w:hanging="360"/>
      </w:pPr>
    </w:lvl>
    <w:lvl w:ilvl="4" w:tplc="0C0A0019" w:tentative="1">
      <w:start w:val="1"/>
      <w:numFmt w:val="lowerLetter"/>
      <w:lvlText w:val="%5."/>
      <w:lvlJc w:val="left"/>
      <w:pPr>
        <w:ind w:left="2182" w:hanging="360"/>
      </w:pPr>
    </w:lvl>
    <w:lvl w:ilvl="5" w:tplc="0C0A001B" w:tentative="1">
      <w:start w:val="1"/>
      <w:numFmt w:val="lowerRoman"/>
      <w:lvlText w:val="%6."/>
      <w:lvlJc w:val="right"/>
      <w:pPr>
        <w:ind w:left="2902" w:hanging="180"/>
      </w:pPr>
    </w:lvl>
    <w:lvl w:ilvl="6" w:tplc="0C0A000F" w:tentative="1">
      <w:start w:val="1"/>
      <w:numFmt w:val="decimal"/>
      <w:lvlText w:val="%7."/>
      <w:lvlJc w:val="left"/>
      <w:pPr>
        <w:ind w:left="3622" w:hanging="360"/>
      </w:pPr>
    </w:lvl>
    <w:lvl w:ilvl="7" w:tplc="0C0A0019" w:tentative="1">
      <w:start w:val="1"/>
      <w:numFmt w:val="lowerLetter"/>
      <w:lvlText w:val="%8."/>
      <w:lvlJc w:val="left"/>
      <w:pPr>
        <w:ind w:left="4342" w:hanging="360"/>
      </w:pPr>
    </w:lvl>
    <w:lvl w:ilvl="8" w:tplc="0C0A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4" w15:restartNumberingAfterBreak="0">
    <w:nsid w:val="237B7134"/>
    <w:multiLevelType w:val="hybridMultilevel"/>
    <w:tmpl w:val="71B007E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E55DB"/>
    <w:multiLevelType w:val="hybridMultilevel"/>
    <w:tmpl w:val="8050069C"/>
    <w:lvl w:ilvl="0" w:tplc="E21A89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D50FB"/>
    <w:multiLevelType w:val="hybridMultilevel"/>
    <w:tmpl w:val="4A122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8071D"/>
    <w:multiLevelType w:val="hybridMultilevel"/>
    <w:tmpl w:val="FC82A0DA"/>
    <w:lvl w:ilvl="0" w:tplc="3774ED3E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2C2F7D"/>
    <w:multiLevelType w:val="hybridMultilevel"/>
    <w:tmpl w:val="F6D8664A"/>
    <w:lvl w:ilvl="0" w:tplc="F4E0C8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vertAlign w:val="baseline"/>
      </w:rPr>
    </w:lvl>
    <w:lvl w:ilvl="1" w:tplc="FA08C834">
      <w:start w:val="51"/>
      <w:numFmt w:val="decimal"/>
      <w:lvlText w:val="%2. "/>
      <w:lvlJc w:val="left"/>
      <w:pPr>
        <w:tabs>
          <w:tab w:val="num" w:pos="1800"/>
        </w:tabs>
        <w:ind w:left="1363" w:hanging="283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D45FDA"/>
    <w:multiLevelType w:val="hybridMultilevel"/>
    <w:tmpl w:val="2972521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A6AA0"/>
    <w:multiLevelType w:val="hybridMultilevel"/>
    <w:tmpl w:val="30F46F3A"/>
    <w:lvl w:ilvl="0" w:tplc="C1C64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9ECEE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C67A71"/>
    <w:multiLevelType w:val="hybridMultilevel"/>
    <w:tmpl w:val="29ECA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AA"/>
    <w:rsid w:val="000510EB"/>
    <w:rsid w:val="00081BD1"/>
    <w:rsid w:val="000F2004"/>
    <w:rsid w:val="00393F75"/>
    <w:rsid w:val="003B07CA"/>
    <w:rsid w:val="006E37A0"/>
    <w:rsid w:val="0076545F"/>
    <w:rsid w:val="007F05AF"/>
    <w:rsid w:val="008C0E10"/>
    <w:rsid w:val="009047EE"/>
    <w:rsid w:val="00941385"/>
    <w:rsid w:val="00966647"/>
    <w:rsid w:val="00986F62"/>
    <w:rsid w:val="00BF48DC"/>
    <w:rsid w:val="00C44E8C"/>
    <w:rsid w:val="00D27DE3"/>
    <w:rsid w:val="00D31848"/>
    <w:rsid w:val="00E52201"/>
    <w:rsid w:val="00ED2930"/>
    <w:rsid w:val="00FA5403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1EFA"/>
  <w15:chartTrackingRefBased/>
  <w15:docId w15:val="{749FCC21-74BE-4935-8D44-C4E740E1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1DAA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FE1D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NormalNegrita">
    <w:name w:val="d_Normal + Negrita"/>
    <w:basedOn w:val="Normal"/>
    <w:rsid w:val="00FE1DAA"/>
    <w:pPr>
      <w:tabs>
        <w:tab w:val="right" w:pos="2552"/>
      </w:tabs>
      <w:suppressAutoHyphens/>
      <w:spacing w:line="280" w:lineRule="exact"/>
      <w:ind w:left="72" w:right="-57"/>
    </w:pPr>
    <w:rPr>
      <w:rFonts w:ascii="Arial" w:hAnsi="Arial" w:cs="Arial"/>
      <w:b/>
      <w:bCs/>
      <w:spacing w:val="-2"/>
      <w:sz w:val="18"/>
      <w:lang w:val="es-ES_tradnl" w:eastAsia="ar-SA"/>
    </w:rPr>
  </w:style>
  <w:style w:type="paragraph" w:styleId="ListParagraph">
    <w:name w:val="List Paragraph"/>
    <w:basedOn w:val="Normal"/>
    <w:uiPriority w:val="34"/>
    <w:qFormat/>
    <w:rsid w:val="00FE1DAA"/>
    <w:pPr>
      <w:ind w:left="708"/>
    </w:pPr>
  </w:style>
  <w:style w:type="table" w:styleId="TableGrid">
    <w:name w:val="Table Grid"/>
    <w:basedOn w:val="TableNormal"/>
    <w:uiPriority w:val="39"/>
    <w:rsid w:val="00FE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86F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EE"/>
    <w:rPr>
      <w:rFonts w:ascii="Segoe UI" w:eastAsia="Times New Roman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47EE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9047EE"/>
    <w:rPr>
      <w:rFonts w:asciiTheme="majorHAnsi" w:eastAsiaTheme="majorEastAsia" w:hAnsiTheme="majorHAnsi" w:cstheme="majorBidi"/>
      <w:b/>
      <w:spacing w:val="-10"/>
      <w:kern w:val="28"/>
      <w:sz w:val="36"/>
      <w:szCs w:val="56"/>
      <w:lang w:val="de-DE"/>
    </w:rPr>
  </w:style>
  <w:style w:type="character" w:customStyle="1" w:styleId="italic">
    <w:name w:val="italic"/>
    <w:rsid w:val="00941385"/>
  </w:style>
  <w:style w:type="character" w:customStyle="1" w:styleId="book-title">
    <w:name w:val="book-title"/>
    <w:rsid w:val="0094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Markandya</dc:creator>
  <cp:keywords/>
  <dc:description/>
  <cp:lastModifiedBy>Anil Markandya</cp:lastModifiedBy>
  <cp:revision>5</cp:revision>
  <dcterms:created xsi:type="dcterms:W3CDTF">2021-09-09T13:53:00Z</dcterms:created>
  <dcterms:modified xsi:type="dcterms:W3CDTF">2022-07-26T11:25:00Z</dcterms:modified>
</cp:coreProperties>
</file>